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9E" w:rsidRDefault="007F3D9E" w:rsidP="007F3D9E">
      <w:pPr>
        <w:pStyle w:val="Titolo1"/>
        <w:numPr>
          <w:ilvl w:val="0"/>
          <w:numId w:val="0"/>
        </w:numPr>
        <w:spacing w:before="0"/>
        <w:rPr>
          <w:rFonts w:ascii="Tahoma" w:hAnsi="Tahoma" w:cs="Tahoma"/>
          <w:color w:val="1F4E79"/>
          <w:sz w:val="28"/>
          <w:szCs w:val="24"/>
          <w:u w:val="none"/>
          <w:lang w:val="it-IT"/>
        </w:rPr>
      </w:pPr>
      <w:bookmarkStart w:id="0" w:name="_Hlk9936170"/>
      <w:r>
        <w:rPr>
          <w:rFonts w:ascii="Tahoma" w:hAnsi="Tahoma" w:cs="Tahoma"/>
          <w:color w:val="1F4E79"/>
          <w:sz w:val="28"/>
          <w:szCs w:val="24"/>
          <w:u w:val="none"/>
          <w:lang w:val="it-IT"/>
        </w:rPr>
        <w:t xml:space="preserve">CORSO </w:t>
      </w:r>
      <w:r w:rsidR="00704C80">
        <w:rPr>
          <w:rFonts w:ascii="Tahoma" w:hAnsi="Tahoma" w:cs="Tahoma"/>
          <w:color w:val="1F4E79"/>
          <w:sz w:val="28"/>
          <w:szCs w:val="24"/>
          <w:u w:val="none"/>
          <w:lang w:val="it-IT"/>
        </w:rPr>
        <w:t>AVANZATO PER</w:t>
      </w:r>
      <w:r>
        <w:rPr>
          <w:rFonts w:ascii="Tahoma" w:hAnsi="Tahoma" w:cs="Tahoma"/>
          <w:color w:val="1F4E79"/>
          <w:sz w:val="28"/>
          <w:szCs w:val="24"/>
          <w:u w:val="none"/>
          <w:lang w:val="it-IT"/>
        </w:rPr>
        <w:t xml:space="preserve"> RESPONSABILE PROTEZIONE DATI (DPO)</w:t>
      </w:r>
    </w:p>
    <w:bookmarkEnd w:id="0"/>
    <w:p w:rsidR="007F3D9E" w:rsidRPr="00EA2A6B" w:rsidRDefault="007F3D9E" w:rsidP="007F3D9E"/>
    <w:p w:rsidR="007F3D9E" w:rsidRPr="00C01DFD" w:rsidRDefault="007F3D9E" w:rsidP="007F3D9E">
      <w:pPr>
        <w:pStyle w:val="Titolo1"/>
        <w:numPr>
          <w:ilvl w:val="0"/>
          <w:numId w:val="0"/>
        </w:numPr>
        <w:spacing w:before="0"/>
        <w:rPr>
          <w:rFonts w:ascii="Tahoma" w:hAnsi="Tahoma" w:cs="Tahoma"/>
          <w:color w:val="1F497D" w:themeColor="text2"/>
          <w:sz w:val="28"/>
          <w:u w:val="none"/>
          <w:lang w:val="it-IT"/>
        </w:rPr>
      </w:pPr>
      <w:r>
        <w:rPr>
          <w:rFonts w:ascii="Tahoma" w:hAnsi="Tahoma" w:cs="Tahoma"/>
          <w:color w:val="1F497D" w:themeColor="text2"/>
          <w:sz w:val="28"/>
          <w:u w:val="none"/>
          <w:lang w:val="it-IT"/>
        </w:rPr>
        <w:t>56 ORE IN AULA.  7 INCONTRI</w:t>
      </w:r>
    </w:p>
    <w:p w:rsidR="007F3D9E" w:rsidRDefault="007F3D9E" w:rsidP="007F3D9E">
      <w:pPr>
        <w:ind w:left="-284" w:right="-1" w:firstLine="284"/>
        <w:rPr>
          <w:rFonts w:asciiTheme="minorHAnsi" w:hAnsiTheme="minorHAnsi" w:cs="Tahoma"/>
          <w:b/>
          <w:color w:val="C00000"/>
          <w:sz w:val="22"/>
          <w:szCs w:val="22"/>
        </w:rPr>
      </w:pPr>
    </w:p>
    <w:p w:rsidR="007F3D9E" w:rsidRDefault="007F3D9E" w:rsidP="007F3D9E">
      <w:pPr>
        <w:ind w:left="-284" w:right="-1" w:firstLine="284"/>
        <w:rPr>
          <w:rFonts w:asciiTheme="minorHAnsi" w:hAnsiTheme="minorHAnsi" w:cs="Tahoma"/>
          <w:sz w:val="22"/>
          <w:szCs w:val="22"/>
        </w:rPr>
      </w:pPr>
      <w:r w:rsidRPr="00C01DFD">
        <w:rPr>
          <w:rFonts w:asciiTheme="minorHAnsi" w:hAnsiTheme="minorHAnsi" w:cs="Tahoma"/>
          <w:b/>
          <w:color w:val="1F497D" w:themeColor="text2"/>
          <w:sz w:val="22"/>
          <w:szCs w:val="22"/>
        </w:rPr>
        <w:t>Crediti formativi AVVOCATI:</w:t>
      </w:r>
      <w:r>
        <w:rPr>
          <w:rFonts w:asciiTheme="minorHAnsi" w:hAnsiTheme="minorHAnsi" w:cs="Tahoma"/>
          <w:sz w:val="22"/>
          <w:szCs w:val="22"/>
        </w:rPr>
        <w:t xml:space="preserve"> </w:t>
      </w:r>
      <w:r w:rsidR="00183BA9">
        <w:rPr>
          <w:rFonts w:asciiTheme="minorHAnsi" w:hAnsiTheme="minorHAnsi" w:cs="Tahoma"/>
          <w:sz w:val="22"/>
          <w:szCs w:val="22"/>
        </w:rPr>
        <w:t>20 C.F. PER LA PARTECIPAZIONE ALL’INTERO CORSO</w:t>
      </w:r>
    </w:p>
    <w:p w:rsidR="007F3D9E" w:rsidRPr="00446EC2" w:rsidRDefault="007F3D9E" w:rsidP="007F3D9E">
      <w:pPr>
        <w:ind w:right="-1"/>
        <w:rPr>
          <w:rFonts w:asciiTheme="minorHAnsi" w:hAnsiTheme="minorHAnsi" w:cs="Tahoma"/>
          <w:sz w:val="22"/>
          <w:szCs w:val="22"/>
        </w:rPr>
      </w:pPr>
    </w:p>
    <w:p w:rsidR="007F3D9E" w:rsidRDefault="007F3D9E" w:rsidP="007F3D9E">
      <w:pPr>
        <w:jc w:val="left"/>
        <w:rPr>
          <w:rFonts w:ascii="Tahoma" w:hAnsi="Tahoma" w:cs="Tahoma"/>
          <w:color w:val="000000"/>
          <w:highlight w:val="yellow"/>
        </w:rPr>
      </w:pPr>
    </w:p>
    <w:p w:rsidR="00CC7DA9" w:rsidRPr="00C61030" w:rsidRDefault="00CC7DA9" w:rsidP="00CC7DA9">
      <w:pPr>
        <w:jc w:val="left"/>
        <w:rPr>
          <w:rFonts w:ascii="Calibri" w:hAnsi="Calibri" w:cs="Tahoma"/>
          <w:sz w:val="28"/>
        </w:rPr>
      </w:pPr>
      <w:bookmarkStart w:id="1" w:name="_Hlk520108765"/>
      <w:r w:rsidRPr="00EA0D75">
        <w:rPr>
          <w:rFonts w:ascii="Calibri" w:hAnsi="Calibri" w:cs="Tahoma"/>
          <w:b/>
          <w:bCs/>
          <w:sz w:val="28"/>
        </w:rPr>
        <w:t>Reggio Emilia</w:t>
      </w:r>
      <w:r w:rsidRPr="00EA0D75">
        <w:rPr>
          <w:rFonts w:ascii="Calibri" w:hAnsi="Calibri" w:cs="Tahoma"/>
          <w:b/>
          <w:sz w:val="28"/>
        </w:rPr>
        <w:t>,</w:t>
      </w:r>
      <w:r w:rsidRPr="00EA0D75">
        <w:rPr>
          <w:rFonts w:ascii="Tahoma" w:hAnsi="Tahoma" w:cs="Tahoma"/>
          <w:b/>
          <w:color w:val="000000"/>
          <w:sz w:val="28"/>
        </w:rPr>
        <w:t xml:space="preserve"> </w:t>
      </w:r>
      <w:r w:rsidRPr="00EA0D75">
        <w:rPr>
          <w:rFonts w:ascii="Calibri" w:hAnsi="Calibri" w:cs="Tahoma"/>
          <w:sz w:val="28"/>
        </w:rPr>
        <w:t>dall’15 novembre al 1</w:t>
      </w:r>
      <w:r w:rsidR="001F7AAE" w:rsidRPr="00EA0D75">
        <w:rPr>
          <w:rFonts w:ascii="Calibri" w:hAnsi="Calibri" w:cs="Tahoma"/>
          <w:sz w:val="28"/>
        </w:rPr>
        <w:t>3</w:t>
      </w:r>
      <w:r w:rsidRPr="00EA0D75">
        <w:rPr>
          <w:rFonts w:ascii="Calibri" w:hAnsi="Calibri" w:cs="Tahoma"/>
          <w:sz w:val="28"/>
        </w:rPr>
        <w:t xml:space="preserve"> dicembre 2019</w:t>
      </w:r>
    </w:p>
    <w:p w:rsidR="00CC7DA9" w:rsidRPr="00C61030" w:rsidRDefault="00CC7DA9" w:rsidP="007F3D9E">
      <w:pPr>
        <w:jc w:val="left"/>
        <w:rPr>
          <w:rFonts w:ascii="Calibri" w:hAnsi="Calibri" w:cs="Tahoma"/>
          <w:sz w:val="28"/>
        </w:rPr>
      </w:pPr>
    </w:p>
    <w:bookmarkEnd w:id="1"/>
    <w:p w:rsidR="007F3D9E" w:rsidRDefault="007F3D9E" w:rsidP="007F3D9E">
      <w:pPr>
        <w:jc w:val="left"/>
        <w:rPr>
          <w:rFonts w:ascii="Calibri" w:hAnsi="Calibri" w:cs="Tahoma"/>
          <w:sz w:val="28"/>
        </w:rPr>
      </w:pPr>
    </w:p>
    <w:p w:rsidR="007F3D9E" w:rsidRDefault="00E62405" w:rsidP="007F3D9E">
      <w:pPr>
        <w:jc w:val="left"/>
        <w:rPr>
          <w:b/>
          <w:color w:val="FF0000"/>
        </w:rPr>
      </w:pPr>
      <w:r>
        <w:rPr>
          <w:b/>
          <w:noProof/>
          <w:color w:val="FF0000"/>
          <w:lang w:eastAsia="it-IT"/>
        </w:rPr>
        <w:pict>
          <v:shapetype id="_x0000_t202" coordsize="21600,21600" o:spt="202" path="m,l,21600r21600,l21600,xe">
            <v:stroke joinstyle="miter"/>
            <v:path gradientshapeok="t" o:connecttype="rect"/>
          </v:shapetype>
          <v:shape id="Casella di testo 2" o:spid="_x0000_s1026" type="#_x0000_t202" style="position:absolute;margin-left:107.55pt;margin-top:1.1pt;width:402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" filled="f" stroked="f">
            <v:textbox>
              <w:txbxContent>
                <w:p w:rsidR="007F3D9E" w:rsidRPr="000D77A2" w:rsidRDefault="007F3D9E" w:rsidP="007F3D9E">
                  <w:pPr>
                    <w:jc w:val="left"/>
                    <w:rPr>
                      <w:rFonts w:asciiTheme="minorHAnsi" w:hAnsiTheme="minorHAnsi" w:cstheme="minorHAnsi"/>
                      <w:b/>
                      <w:color w:val="FF0000"/>
                    </w:rPr>
                  </w:pPr>
                  <w:r w:rsidRPr="000D77A2">
                    <w:rPr>
                      <w:rFonts w:asciiTheme="minorHAnsi" w:hAnsiTheme="minorHAnsi" w:cstheme="minorHAnsi"/>
                      <w:b/>
                      <w:color w:val="FF0000"/>
                    </w:rPr>
                    <w:t>Con ESAME FINALE</w:t>
                  </w:r>
                </w:p>
                <w:p w:rsidR="007F3D9E" w:rsidRPr="000D77A2" w:rsidRDefault="007F3D9E" w:rsidP="007F3D9E">
                  <w:pPr>
                    <w:jc w:val="left"/>
                    <w:rPr>
                      <w:rFonts w:asciiTheme="minorHAnsi" w:hAnsiTheme="minorHAnsi" w:cstheme="minorHAnsi"/>
                      <w:b/>
                      <w:color w:val="FF0000"/>
                    </w:rPr>
                  </w:pPr>
                </w:p>
                <w:p w:rsidR="007F3D9E" w:rsidRPr="000D77A2" w:rsidRDefault="007F3D9E" w:rsidP="007F3D9E">
                  <w:pPr>
                    <w:jc w:val="left"/>
                    <w:rPr>
                      <w:rFonts w:asciiTheme="minorHAnsi" w:hAnsiTheme="minorHAnsi" w:cstheme="minorHAnsi"/>
                      <w:b/>
                      <w:color w:val="FF0000"/>
                    </w:rPr>
                  </w:pPr>
                </w:p>
                <w:p w:rsidR="007F3D9E" w:rsidRPr="000D77A2" w:rsidRDefault="007F3D9E" w:rsidP="007F3D9E">
                  <w:pPr>
                    <w:jc w:val="left"/>
                    <w:rPr>
                      <w:rFonts w:asciiTheme="minorHAnsi" w:hAnsiTheme="minorHAnsi" w:cstheme="minorHAnsi"/>
                    </w:rPr>
                  </w:pPr>
                  <w:r w:rsidRPr="000D77A2">
                    <w:rPr>
                      <w:rFonts w:asciiTheme="minorHAnsi" w:hAnsiTheme="minorHAnsi" w:cstheme="minorHAnsi"/>
                      <w:b/>
                      <w:color w:val="FF0000"/>
                    </w:rPr>
                    <w:t>Corso qualificato da FAC Certifica valido per il processo di Certificazione della figura di “specialista privacy” secondo la norma UNI 11697:2017</w:t>
                  </w:r>
                </w:p>
              </w:txbxContent>
            </v:textbox>
            <w10:wrap type="square"/>
          </v:shape>
        </w:pict>
      </w:r>
      <w:r w:rsidR="007F3D9E">
        <w:rPr>
          <w:noProof/>
          <w:lang w:eastAsia="it-IT"/>
        </w:rPr>
        <w:drawing>
          <wp:inline distT="0" distB="0" distL="0" distR="0">
            <wp:extent cx="1203862" cy="1199760"/>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6343" cy="1232131"/>
                    </a:xfrm>
                    <a:prstGeom prst="rect">
                      <a:avLst/>
                    </a:prstGeom>
                    <a:noFill/>
                    <a:ln>
                      <a:noFill/>
                    </a:ln>
                  </pic:spPr>
                </pic:pic>
              </a:graphicData>
            </a:graphic>
          </wp:inline>
        </w:drawing>
      </w:r>
    </w:p>
    <w:p w:rsidR="007F3D9E" w:rsidRDefault="007F3D9E" w:rsidP="007F3D9E">
      <w:pPr>
        <w:tabs>
          <w:tab w:val="left" w:pos="6390"/>
        </w:tabs>
        <w:ind w:right="-1"/>
        <w:rPr>
          <w:rFonts w:asciiTheme="minorHAnsi" w:hAnsiTheme="minorHAnsi" w:cs="Tahoma"/>
          <w:b/>
          <w:i/>
          <w:color w:val="1F497D" w:themeColor="text2"/>
          <w:sz w:val="32"/>
          <w:szCs w:val="32"/>
        </w:rPr>
      </w:pPr>
    </w:p>
    <w:p w:rsidR="007F3D9E" w:rsidRDefault="007F3D9E" w:rsidP="007F3D9E">
      <w:pPr>
        <w:tabs>
          <w:tab w:val="left" w:pos="6390"/>
        </w:tabs>
        <w:ind w:right="-1"/>
        <w:rPr>
          <w:rFonts w:asciiTheme="minorHAnsi" w:hAnsiTheme="minorHAnsi" w:cs="Tahoma"/>
          <w:i/>
          <w:color w:val="1F497D" w:themeColor="text2"/>
          <w:sz w:val="32"/>
          <w:szCs w:val="32"/>
        </w:rPr>
      </w:pPr>
    </w:p>
    <w:p w:rsidR="007F3D9E" w:rsidRPr="004F4FF4" w:rsidRDefault="007F3D9E" w:rsidP="007F3D9E">
      <w:pPr>
        <w:tabs>
          <w:tab w:val="left" w:pos="6390"/>
        </w:tabs>
        <w:ind w:right="-1"/>
        <w:rPr>
          <w:rFonts w:asciiTheme="minorHAnsi" w:hAnsiTheme="minorHAnsi" w:cs="Tahoma"/>
          <w:b/>
          <w:color w:val="C00000"/>
          <w:sz w:val="32"/>
          <w:szCs w:val="32"/>
        </w:rPr>
      </w:pPr>
      <w:r w:rsidRPr="00C01DFD">
        <w:rPr>
          <w:rFonts w:asciiTheme="minorHAnsi" w:hAnsiTheme="minorHAnsi" w:cs="Tahoma"/>
          <w:b/>
          <w:color w:val="1F497D" w:themeColor="text2"/>
          <w:sz w:val="32"/>
          <w:szCs w:val="32"/>
        </w:rPr>
        <w:t>Presentazione</w:t>
      </w:r>
      <w:r>
        <w:rPr>
          <w:rFonts w:asciiTheme="minorHAnsi" w:hAnsiTheme="minorHAnsi" w:cs="Tahoma"/>
          <w:b/>
          <w:color w:val="C00000"/>
          <w:sz w:val="32"/>
          <w:szCs w:val="32"/>
        </w:rPr>
        <w:tab/>
      </w:r>
    </w:p>
    <w:p w:rsidR="007F3D9E" w:rsidRDefault="007F3D9E" w:rsidP="007F3D9E">
      <w:pPr>
        <w:pStyle w:val="Testonormale"/>
        <w:jc w:val="both"/>
      </w:pPr>
      <w:r>
        <w:lastRenderedPageBreak/>
        <w:t xml:space="preserve">Il GDPR UE 679/2016 in materia di protezione dei dati personali ha previsto e disciplinato la figura del </w:t>
      </w:r>
      <w:r w:rsidR="00B40DC7">
        <w:t xml:space="preserve">DPO ossia </w:t>
      </w:r>
      <w:r w:rsidRPr="009006AE">
        <w:rPr>
          <w:b/>
        </w:rPr>
        <w:t xml:space="preserve">Data </w:t>
      </w:r>
      <w:proofErr w:type="spellStart"/>
      <w:r w:rsidRPr="009006AE">
        <w:rPr>
          <w:b/>
        </w:rPr>
        <w:t>Protection</w:t>
      </w:r>
      <w:proofErr w:type="spellEnd"/>
      <w:r w:rsidRPr="009006AE">
        <w:rPr>
          <w:b/>
        </w:rPr>
        <w:t xml:space="preserve"> </w:t>
      </w:r>
      <w:proofErr w:type="spellStart"/>
      <w:r w:rsidRPr="009006AE">
        <w:rPr>
          <w:b/>
        </w:rPr>
        <w:t>Officer</w:t>
      </w:r>
      <w:proofErr w:type="spellEnd"/>
      <w:r>
        <w:t xml:space="preserve"> (“Responsabile della protezione dei dati personali”), ossia una professionalità il cui ruolo è quello ad affiancare il Titolare o il Responsabile del trattamento in tutte le questioni concernenti il trattamento dei dati personali.</w:t>
      </w:r>
    </w:p>
    <w:p w:rsidR="007F3D9E" w:rsidRDefault="007F3D9E" w:rsidP="007F3D9E">
      <w:pPr>
        <w:pStyle w:val="Testonormale"/>
        <w:jc w:val="both"/>
      </w:pPr>
      <w:r>
        <w:t xml:space="preserve">Dopo quasi un anno dalla piena applicazione del Regolamento europeo, il </w:t>
      </w:r>
      <w:r w:rsidR="009006AE">
        <w:t>DPO</w:t>
      </w:r>
      <w:r>
        <w:t xml:space="preserve"> è diventato la figura professionale maggiormente richiesta dal mercato in ragione della “trasversalità” delle sue competenze, incentrate non solo su profili giuridici di conoscenza della normativa nazionale ed internazionale in materia di trattamento dati personali, ma anche relativi a profili tecnici e informatici. L’importanza del D</w:t>
      </w:r>
      <w:r w:rsidR="009006AE">
        <w:t>PO</w:t>
      </w:r>
      <w:r>
        <w:t xml:space="preserve"> è tale che la domanda è superiore all’offerta, soprattutto per quello che riguarda agli incarichi nel settore pubblico e verso i grandi gruppi societari.</w:t>
      </w:r>
    </w:p>
    <w:p w:rsidR="007F3D9E" w:rsidRDefault="007F3D9E" w:rsidP="007F3D9E">
      <w:pPr>
        <w:pStyle w:val="Testonormale"/>
        <w:jc w:val="both"/>
      </w:pPr>
      <w:bookmarkStart w:id="2" w:name="_Hlk9936139"/>
      <w:r>
        <w:t xml:space="preserve">L’obiettivo del </w:t>
      </w:r>
      <w:r w:rsidR="000D77A2">
        <w:t>C</w:t>
      </w:r>
      <w:r>
        <w:t xml:space="preserve">orso, </w:t>
      </w:r>
      <w:r w:rsidRPr="00C6211F">
        <w:rPr>
          <w:b/>
        </w:rPr>
        <w:t>rivolto a coloro che hanno già acquisito una formazione come specialista privacy</w:t>
      </w:r>
      <w:r>
        <w:t xml:space="preserve">, è quello di fornire </w:t>
      </w:r>
      <w:r w:rsidRPr="00F05447">
        <w:rPr>
          <w:b/>
        </w:rPr>
        <w:t>specifiche abilità</w:t>
      </w:r>
      <w:r>
        <w:t xml:space="preserve"> che permettano loro l’</w:t>
      </w:r>
      <w:r w:rsidRPr="00F05447">
        <w:rPr>
          <w:b/>
        </w:rPr>
        <w:t xml:space="preserve">assunzione dell’incarico di DPO </w:t>
      </w:r>
      <w:r>
        <w:t>presso aziende, gruppi societari e pubbliche amministrazioni</w:t>
      </w:r>
      <w:r w:rsidR="00F05447">
        <w:t>,</w:t>
      </w:r>
      <w:r>
        <w:t xml:space="preserve"> affiancandoli in tutte le prescrizioni in materia di </w:t>
      </w:r>
      <w:r w:rsidRPr="000D77A2">
        <w:rPr>
          <w:b/>
          <w:i/>
        </w:rPr>
        <w:t xml:space="preserve">Data </w:t>
      </w:r>
      <w:proofErr w:type="spellStart"/>
      <w:r w:rsidRPr="000D77A2">
        <w:rPr>
          <w:b/>
          <w:i/>
        </w:rPr>
        <w:t>protection</w:t>
      </w:r>
      <w:proofErr w:type="spellEnd"/>
      <w:r>
        <w:t xml:space="preserve"> così come previste e disciplinate all’interno del GDPR e del </w:t>
      </w:r>
      <w:proofErr w:type="spellStart"/>
      <w:r w:rsidR="00F05447">
        <w:t>D</w:t>
      </w:r>
      <w:r>
        <w:t>.</w:t>
      </w:r>
      <w:r w:rsidR="00F05447">
        <w:t>L</w:t>
      </w:r>
      <w:r>
        <w:t>gs.</w:t>
      </w:r>
      <w:proofErr w:type="spellEnd"/>
      <w:r>
        <w:t xml:space="preserve"> </w:t>
      </w:r>
      <w:r w:rsidR="00F05447">
        <w:t xml:space="preserve">n. </w:t>
      </w:r>
      <w:r>
        <w:t>101/2018.</w:t>
      </w:r>
    </w:p>
    <w:p w:rsidR="007F3D9E" w:rsidRDefault="007F3D9E" w:rsidP="007F3D9E">
      <w:pPr>
        <w:pStyle w:val="Testonormale"/>
        <w:jc w:val="both"/>
      </w:pPr>
      <w:r>
        <w:t xml:space="preserve">Per tale motivo </w:t>
      </w:r>
      <w:r w:rsidR="00F05447">
        <w:t xml:space="preserve">ai partecipanti saranno </w:t>
      </w:r>
      <w:r>
        <w:t>forni</w:t>
      </w:r>
      <w:r w:rsidR="00F05447">
        <w:t>ti</w:t>
      </w:r>
      <w:r>
        <w:t xml:space="preserve"> </w:t>
      </w:r>
      <w:r w:rsidRPr="00F05447">
        <w:rPr>
          <w:b/>
        </w:rPr>
        <w:t>strumenti</w:t>
      </w:r>
      <w:r>
        <w:t xml:space="preserve"> e </w:t>
      </w:r>
      <w:r w:rsidRPr="00F05447">
        <w:rPr>
          <w:b/>
        </w:rPr>
        <w:t>conoscenze pratiche</w:t>
      </w:r>
      <w:r>
        <w:t xml:space="preserve">, oltre che teoriche, anche attraverso il ricorso a </w:t>
      </w:r>
      <w:r w:rsidRPr="00F05447">
        <w:rPr>
          <w:b/>
        </w:rPr>
        <w:t>simulazioni</w:t>
      </w:r>
      <w:r>
        <w:t xml:space="preserve"> e</w:t>
      </w:r>
      <w:r w:rsidR="00F05447">
        <w:t>d</w:t>
      </w:r>
      <w:r>
        <w:t xml:space="preserve"> </w:t>
      </w:r>
      <w:r w:rsidRPr="00F05447">
        <w:rPr>
          <w:b/>
        </w:rPr>
        <w:t>esercitazioni in aula</w:t>
      </w:r>
      <w:r>
        <w:t xml:space="preserve">, per </w:t>
      </w:r>
      <w:r w:rsidR="00F05447">
        <w:t>mettere</w:t>
      </w:r>
      <w:r>
        <w:t xml:space="preserve"> in atto di tutti gli adempimenti necessari </w:t>
      </w:r>
      <w:r w:rsidR="00F05447">
        <w:t>conformi al</w:t>
      </w:r>
      <w:r>
        <w:t xml:space="preserve"> GDPR e </w:t>
      </w:r>
      <w:r w:rsidR="00F05447">
        <w:t>alla</w:t>
      </w:r>
      <w:r>
        <w:t xml:space="preserve"> normativa italiana di attuazione.</w:t>
      </w:r>
    </w:p>
    <w:bookmarkEnd w:id="2"/>
    <w:p w:rsidR="007F3D9E" w:rsidRDefault="007F3D9E" w:rsidP="007F3D9E">
      <w:pPr>
        <w:pStyle w:val="Testonormale"/>
        <w:jc w:val="both"/>
      </w:pPr>
      <w:r>
        <w:t>Il presente corso è accreditato da FAC CERTIFICA secondo lo schema di certificazione della norma UNI 11697:2017 riferibile alla figura di RESPONSABILE DELLA PROTEZIONE DATI (IV MODULO)</w:t>
      </w:r>
    </w:p>
    <w:p w:rsidR="007F3D9E" w:rsidRDefault="007F3D9E" w:rsidP="007F3D9E">
      <w:pPr>
        <w:suppressAutoHyphens w:val="0"/>
        <w:rPr>
          <w:rFonts w:ascii="Calibri" w:hAnsi="Calibri" w:cs="Tahoma"/>
          <w:b/>
          <w:color w:val="1F4E79"/>
          <w:lang w:eastAsia="it-IT"/>
        </w:rPr>
      </w:pPr>
    </w:p>
    <w:p w:rsidR="007F3D9E" w:rsidRPr="00303C2E" w:rsidRDefault="007F3D9E" w:rsidP="007F3D9E">
      <w:pPr>
        <w:suppressAutoHyphens w:val="0"/>
        <w:rPr>
          <w:rFonts w:ascii="Calibri" w:hAnsi="Calibri" w:cs="Tahoma"/>
          <w:b/>
          <w:color w:val="1F4E79"/>
          <w:lang w:eastAsia="it-IT"/>
        </w:rPr>
      </w:pPr>
      <w:r w:rsidRPr="00303C2E">
        <w:rPr>
          <w:rFonts w:ascii="Calibri" w:hAnsi="Calibri" w:cs="Tahoma"/>
          <w:b/>
          <w:color w:val="1F4E79"/>
          <w:lang w:eastAsia="it-IT"/>
        </w:rPr>
        <w:t>Destinatari</w:t>
      </w:r>
    </w:p>
    <w:p w:rsidR="007F3D9E" w:rsidRDefault="007F3D9E" w:rsidP="007F3D9E">
      <w:pPr>
        <w:pStyle w:val="Paragrafoelenco"/>
        <w:numPr>
          <w:ilvl w:val="0"/>
          <w:numId w:val="2"/>
        </w:numPr>
        <w:suppressAutoHyphens w:val="0"/>
        <w:rPr>
          <w:rFonts w:asciiTheme="minorHAnsi" w:hAnsiTheme="minorHAnsi"/>
          <w:bCs/>
          <w:sz w:val="22"/>
          <w:szCs w:val="22"/>
          <w:lang w:eastAsia="it-IT"/>
        </w:rPr>
      </w:pPr>
      <w:r>
        <w:rPr>
          <w:rFonts w:asciiTheme="minorHAnsi" w:hAnsiTheme="minorHAnsi"/>
          <w:bCs/>
          <w:sz w:val="22"/>
          <w:szCs w:val="22"/>
          <w:lang w:eastAsia="it-IT"/>
        </w:rPr>
        <w:t>Avvocati</w:t>
      </w:r>
    </w:p>
    <w:p w:rsidR="007F3D9E" w:rsidRDefault="007F3D9E" w:rsidP="007F3D9E">
      <w:pPr>
        <w:pStyle w:val="Paragrafoelenco"/>
        <w:numPr>
          <w:ilvl w:val="0"/>
          <w:numId w:val="2"/>
        </w:numPr>
        <w:suppressAutoHyphens w:val="0"/>
        <w:rPr>
          <w:rFonts w:asciiTheme="minorHAnsi" w:hAnsiTheme="minorHAnsi"/>
          <w:bCs/>
          <w:sz w:val="22"/>
          <w:szCs w:val="22"/>
          <w:lang w:eastAsia="it-IT"/>
        </w:rPr>
      </w:pPr>
      <w:r>
        <w:rPr>
          <w:rFonts w:asciiTheme="minorHAnsi" w:hAnsiTheme="minorHAnsi"/>
          <w:bCs/>
          <w:sz w:val="22"/>
          <w:szCs w:val="22"/>
          <w:lang w:eastAsia="it-IT"/>
        </w:rPr>
        <w:t>Ingegneri</w:t>
      </w:r>
    </w:p>
    <w:p w:rsidR="007F3D9E" w:rsidRDefault="007F3D9E" w:rsidP="007F3D9E">
      <w:pPr>
        <w:pStyle w:val="Paragrafoelenco"/>
        <w:numPr>
          <w:ilvl w:val="0"/>
          <w:numId w:val="2"/>
        </w:numPr>
        <w:suppressAutoHyphens w:val="0"/>
        <w:rPr>
          <w:rFonts w:asciiTheme="minorHAnsi" w:hAnsiTheme="minorHAnsi"/>
          <w:bCs/>
          <w:sz w:val="22"/>
          <w:szCs w:val="22"/>
          <w:lang w:eastAsia="it-IT"/>
        </w:rPr>
      </w:pPr>
      <w:r>
        <w:rPr>
          <w:rFonts w:asciiTheme="minorHAnsi" w:hAnsiTheme="minorHAnsi"/>
          <w:bCs/>
          <w:sz w:val="22"/>
          <w:szCs w:val="22"/>
          <w:lang w:eastAsia="it-IT"/>
        </w:rPr>
        <w:t>L</w:t>
      </w:r>
      <w:r w:rsidRPr="00E91A3A">
        <w:rPr>
          <w:rFonts w:asciiTheme="minorHAnsi" w:hAnsiTheme="minorHAnsi"/>
          <w:bCs/>
          <w:sz w:val="22"/>
          <w:szCs w:val="22"/>
          <w:lang w:eastAsia="it-IT"/>
        </w:rPr>
        <w:t>aureati in di</w:t>
      </w:r>
      <w:r>
        <w:rPr>
          <w:rFonts w:asciiTheme="minorHAnsi" w:hAnsiTheme="minorHAnsi"/>
          <w:bCs/>
          <w:sz w:val="22"/>
          <w:szCs w:val="22"/>
          <w:lang w:eastAsia="it-IT"/>
        </w:rPr>
        <w:t>scipline giuridico-economiche e informatiche</w:t>
      </w:r>
    </w:p>
    <w:p w:rsidR="007F3D9E" w:rsidRDefault="007F3D9E" w:rsidP="007F3D9E">
      <w:pPr>
        <w:pStyle w:val="Paragrafoelenco"/>
        <w:numPr>
          <w:ilvl w:val="0"/>
          <w:numId w:val="2"/>
        </w:numPr>
        <w:suppressAutoHyphens w:val="0"/>
        <w:rPr>
          <w:rFonts w:asciiTheme="minorHAnsi" w:hAnsiTheme="minorHAnsi"/>
          <w:bCs/>
          <w:sz w:val="22"/>
          <w:szCs w:val="22"/>
          <w:lang w:eastAsia="it-IT"/>
        </w:rPr>
      </w:pPr>
      <w:r w:rsidRPr="00E91A3A">
        <w:rPr>
          <w:rFonts w:asciiTheme="minorHAnsi" w:hAnsiTheme="minorHAnsi"/>
          <w:bCs/>
          <w:sz w:val="22"/>
          <w:szCs w:val="22"/>
          <w:lang w:eastAsia="it-IT"/>
        </w:rPr>
        <w:t xml:space="preserve">Manager, impiegati e funzionari di aziende private ed Enti pubblici </w:t>
      </w:r>
    </w:p>
    <w:p w:rsidR="007F3D9E" w:rsidRPr="00936F94" w:rsidRDefault="007F3D9E" w:rsidP="007F3D9E">
      <w:pPr>
        <w:pStyle w:val="Paragrafoelenco"/>
        <w:numPr>
          <w:ilvl w:val="0"/>
          <w:numId w:val="2"/>
        </w:numPr>
        <w:suppressAutoHyphens w:val="0"/>
        <w:rPr>
          <w:rFonts w:asciiTheme="minorHAnsi" w:hAnsiTheme="minorHAnsi"/>
          <w:bCs/>
          <w:sz w:val="22"/>
          <w:szCs w:val="22"/>
          <w:lang w:eastAsia="it-IT"/>
        </w:rPr>
      </w:pPr>
      <w:r w:rsidRPr="00936F94">
        <w:rPr>
          <w:rFonts w:asciiTheme="minorHAnsi" w:hAnsiTheme="minorHAnsi"/>
          <w:bCs/>
          <w:sz w:val="22"/>
          <w:szCs w:val="22"/>
          <w:lang w:eastAsia="it-IT"/>
        </w:rPr>
        <w:t xml:space="preserve">Responsabili della protezione dei dati </w:t>
      </w:r>
    </w:p>
    <w:p w:rsidR="007F3D9E" w:rsidRDefault="007F3D9E" w:rsidP="007F3D9E">
      <w:pPr>
        <w:pStyle w:val="Testonormale"/>
        <w:jc w:val="both"/>
      </w:pPr>
    </w:p>
    <w:p w:rsidR="00B40DC7" w:rsidRDefault="00B40DC7" w:rsidP="007F3D9E">
      <w:pPr>
        <w:suppressAutoHyphens w:val="0"/>
        <w:rPr>
          <w:rFonts w:ascii="Calibri" w:hAnsi="Calibri"/>
          <w:b/>
          <w:bCs/>
          <w:color w:val="1F4E79"/>
          <w:lang w:eastAsia="it-IT"/>
        </w:rPr>
      </w:pPr>
    </w:p>
    <w:p w:rsidR="00B40DC7" w:rsidRDefault="00B40DC7" w:rsidP="007F3D9E">
      <w:pPr>
        <w:suppressAutoHyphens w:val="0"/>
        <w:rPr>
          <w:rFonts w:ascii="Calibri" w:hAnsi="Calibri"/>
          <w:b/>
          <w:bCs/>
          <w:color w:val="1F4E79"/>
          <w:lang w:eastAsia="it-IT"/>
        </w:rPr>
      </w:pPr>
    </w:p>
    <w:p w:rsidR="00B40DC7" w:rsidRDefault="00B40DC7" w:rsidP="007F3D9E">
      <w:pPr>
        <w:suppressAutoHyphens w:val="0"/>
        <w:rPr>
          <w:rFonts w:ascii="Calibri" w:hAnsi="Calibri"/>
          <w:b/>
          <w:bCs/>
          <w:color w:val="1F4E79"/>
          <w:lang w:eastAsia="it-IT"/>
        </w:rPr>
      </w:pPr>
    </w:p>
    <w:p w:rsidR="00B40DC7" w:rsidRDefault="00B40DC7" w:rsidP="00B40DC7">
      <w:pPr>
        <w:pStyle w:val="Paragrafoelenco"/>
        <w:suppressAutoHyphens w:val="0"/>
      </w:pPr>
      <w:bookmarkStart w:id="3" w:name="_Hlk9936421"/>
    </w:p>
    <w:p w:rsidR="00B40DC7" w:rsidRPr="004F4FF4" w:rsidRDefault="00B40DC7" w:rsidP="00B40DC7">
      <w:pPr>
        <w:pBdr>
          <w:top w:val="single" w:sz="4" w:space="1" w:color="auto"/>
          <w:left w:val="single" w:sz="4" w:space="4" w:color="auto"/>
          <w:bottom w:val="single" w:sz="4" w:space="1" w:color="auto"/>
          <w:right w:val="single" w:sz="4" w:space="4" w:color="auto"/>
        </w:pBdr>
        <w:suppressAutoHyphens w:val="0"/>
        <w:rPr>
          <w:rFonts w:ascii="Calibri" w:hAnsi="Calibri"/>
          <w:b/>
          <w:color w:val="C00000"/>
          <w:sz w:val="32"/>
        </w:rPr>
      </w:pPr>
      <w:r>
        <w:rPr>
          <w:rFonts w:ascii="Calibri" w:hAnsi="Calibri"/>
          <w:b/>
          <w:bCs/>
          <w:color w:val="1F4E79"/>
          <w:lang w:eastAsia="it-IT"/>
        </w:rPr>
        <w:t>Certificazione della figura professionale “</w:t>
      </w:r>
      <w:r w:rsidRPr="005A7818">
        <w:rPr>
          <w:rFonts w:ascii="Calibri" w:hAnsi="Calibri"/>
          <w:b/>
          <w:bCs/>
          <w:color w:val="1F4E79"/>
          <w:lang w:eastAsia="it-IT"/>
        </w:rPr>
        <w:t>Responsabile della protezione dati</w:t>
      </w:r>
      <w:r>
        <w:rPr>
          <w:rFonts w:ascii="Calibri" w:hAnsi="Calibri"/>
          <w:b/>
          <w:bCs/>
          <w:color w:val="1F4E79"/>
          <w:lang w:eastAsia="it-IT"/>
        </w:rPr>
        <w:t>”</w:t>
      </w:r>
      <w:r w:rsidRPr="004F4FF4">
        <w:rPr>
          <w:rFonts w:ascii="Calibri" w:hAnsi="Calibri"/>
          <w:b/>
          <w:color w:val="C00000"/>
          <w:sz w:val="32"/>
        </w:rPr>
        <w:tab/>
      </w:r>
    </w:p>
    <w:p w:rsidR="00B40DC7" w:rsidRPr="00AD5D15" w:rsidRDefault="00B40DC7" w:rsidP="00B40DC7">
      <w:pPr>
        <w:pStyle w:val="Testonormale"/>
        <w:pBdr>
          <w:top w:val="single" w:sz="4" w:space="1" w:color="auto"/>
          <w:left w:val="single" w:sz="4" w:space="4" w:color="auto"/>
          <w:bottom w:val="single" w:sz="4" w:space="1" w:color="auto"/>
          <w:right w:val="single" w:sz="4" w:space="4" w:color="auto"/>
        </w:pBdr>
        <w:jc w:val="both"/>
      </w:pPr>
      <w:r w:rsidRPr="00077C38">
        <w:t xml:space="preserve">Al termine del corso di formazione è previsto un </w:t>
      </w:r>
      <w:r w:rsidRPr="00E853AD">
        <w:rPr>
          <w:b/>
        </w:rPr>
        <w:t>esame</w:t>
      </w:r>
      <w:r w:rsidRPr="00077C38">
        <w:t xml:space="preserve"> per valutare il </w:t>
      </w:r>
      <w:r w:rsidRPr="00E853AD">
        <w:rPr>
          <w:b/>
        </w:rPr>
        <w:t>livello di apprendimento</w:t>
      </w:r>
      <w:r w:rsidRPr="00077C38">
        <w:t xml:space="preserve"> dei partecipanti. Il candidato può completare il suo percorso di formazione con la </w:t>
      </w:r>
      <w:r w:rsidRPr="00E853AD">
        <w:rPr>
          <w:b/>
        </w:rPr>
        <w:t>certificazione della figura professionale “Responsabile della protezione dati”</w:t>
      </w:r>
      <w:r w:rsidRPr="00077C38">
        <w:t xml:space="preserve"> </w:t>
      </w:r>
      <w:r>
        <w:t xml:space="preserve">secondo lo schema </w:t>
      </w:r>
      <w:r w:rsidRPr="00077C38">
        <w:t>proposto dall’Organismo di Certificazione FAC Certifica, disponibile sul sito www.faccertifica.it. Per accedere al percorso di certificazione delle competenze, è necessario soddisfare i requisiti previsti dalla norma UNI.</w:t>
      </w:r>
    </w:p>
    <w:p w:rsidR="00B40DC7" w:rsidRDefault="00B40DC7" w:rsidP="00B40DC7">
      <w:pPr>
        <w:jc w:val="left"/>
        <w:rPr>
          <w:rFonts w:asciiTheme="minorHAnsi" w:hAnsiTheme="minorHAnsi" w:cs="Tahoma"/>
          <w:b/>
          <w:color w:val="1F497D" w:themeColor="text2"/>
          <w:sz w:val="32"/>
          <w:szCs w:val="28"/>
        </w:rPr>
      </w:pPr>
    </w:p>
    <w:bookmarkEnd w:id="3"/>
    <w:p w:rsidR="007F3D9E" w:rsidRDefault="007F3D9E" w:rsidP="007F3D9E">
      <w:pPr>
        <w:jc w:val="left"/>
        <w:rPr>
          <w:rFonts w:asciiTheme="minorHAnsi" w:hAnsiTheme="minorHAnsi" w:cs="Tahoma"/>
          <w:b/>
          <w:color w:val="1F497D" w:themeColor="text2"/>
          <w:sz w:val="32"/>
          <w:szCs w:val="28"/>
        </w:rPr>
      </w:pPr>
      <w:r w:rsidRPr="00C01DFD">
        <w:rPr>
          <w:rFonts w:asciiTheme="minorHAnsi" w:hAnsiTheme="minorHAnsi" w:cs="Tahoma"/>
          <w:b/>
          <w:color w:val="1F497D" w:themeColor="text2"/>
          <w:sz w:val="32"/>
          <w:szCs w:val="28"/>
        </w:rPr>
        <w:t>Programma</w:t>
      </w:r>
    </w:p>
    <w:p w:rsidR="007F3D9E" w:rsidRDefault="007F3D9E" w:rsidP="007F3D9E">
      <w:pPr>
        <w:jc w:val="left"/>
        <w:rPr>
          <w:rFonts w:asciiTheme="minorHAnsi" w:hAnsiTheme="minorHAnsi" w:cs="Tahoma"/>
          <w:b/>
          <w:color w:val="1F497D" w:themeColor="text2"/>
          <w:sz w:val="32"/>
          <w:szCs w:val="28"/>
        </w:rPr>
      </w:pPr>
    </w:p>
    <w:p w:rsidR="007F3D9E" w:rsidRDefault="007F3D9E" w:rsidP="007F3D9E">
      <w:pPr>
        <w:jc w:val="left"/>
        <w:rPr>
          <w:rFonts w:asciiTheme="minorHAnsi" w:hAnsiTheme="minorHAnsi" w:cs="Tahoma"/>
          <w:b/>
          <w:color w:val="1F497D" w:themeColor="text2"/>
          <w:szCs w:val="28"/>
        </w:rPr>
      </w:pPr>
      <w:r w:rsidRPr="0096092E">
        <w:rPr>
          <w:rFonts w:asciiTheme="minorHAnsi" w:hAnsiTheme="minorHAnsi" w:cs="Tahoma"/>
          <w:b/>
          <w:color w:val="1F497D" w:themeColor="text2"/>
          <w:szCs w:val="28"/>
        </w:rPr>
        <w:t>I INCONTRO</w:t>
      </w:r>
    </w:p>
    <w:p w:rsidR="007F3D9E" w:rsidRDefault="007F3D9E" w:rsidP="007F3D9E">
      <w:pPr>
        <w:spacing w:line="200" w:lineRule="atLeast"/>
        <w:jc w:val="left"/>
        <w:rPr>
          <w:rFonts w:ascii="Calibri" w:hAnsi="Calibri"/>
          <w:bCs/>
          <w:sz w:val="22"/>
          <w:szCs w:val="22"/>
        </w:rPr>
      </w:pPr>
      <w:r>
        <w:rPr>
          <w:rFonts w:ascii="Calibri" w:hAnsi="Calibri"/>
          <w:bCs/>
          <w:sz w:val="22"/>
          <w:szCs w:val="22"/>
        </w:rPr>
        <w:t>Mattina e pomeriggio A</w:t>
      </w:r>
      <w:r w:rsidRPr="007B68E0">
        <w:rPr>
          <w:rFonts w:ascii="Calibri" w:hAnsi="Calibri"/>
          <w:bCs/>
          <w:sz w:val="22"/>
          <w:szCs w:val="22"/>
        </w:rPr>
        <w:t>vv. Marco Martorana</w:t>
      </w:r>
    </w:p>
    <w:p w:rsidR="007F3D9E" w:rsidRPr="007B68E0" w:rsidRDefault="007F3D9E" w:rsidP="007F3D9E">
      <w:pPr>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 xml:space="preserve">GDPR: il Principio di accountability e il principio di “privacy by design” e “privacy by default” </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Profili pratici del principio di accountability (focus su ultimi provvedimenti del Garante della Privacy)</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La protezione dei dati fin dalla progettazione l’approccio basato sul rischio</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La protezione dei dati per impostazione predefinita</w:t>
      </w:r>
    </w:p>
    <w:p w:rsidR="007F3D9E" w:rsidRPr="007B68E0" w:rsidRDefault="007F3D9E" w:rsidP="007F3D9E">
      <w:pPr>
        <w:spacing w:line="200" w:lineRule="atLeast"/>
        <w:jc w:val="left"/>
        <w:rPr>
          <w:rFonts w:ascii="Calibri" w:hAnsi="Calibri"/>
          <w:bCs/>
          <w:sz w:val="22"/>
          <w:szCs w:val="22"/>
        </w:rPr>
      </w:pPr>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GDPR, internet e social media</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I minori e internet</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Privacy e social media</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E mail marketing e social spam</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Il soft spamming</w:t>
      </w:r>
    </w:p>
    <w:p w:rsidR="007F3D9E" w:rsidRPr="007B68E0" w:rsidRDefault="007F3D9E" w:rsidP="007F3D9E">
      <w:pPr>
        <w:spacing w:line="200" w:lineRule="atLeast"/>
        <w:ind w:left="360"/>
        <w:jc w:val="left"/>
        <w:rPr>
          <w:rFonts w:ascii="Calibri" w:hAnsi="Calibri"/>
          <w:bCs/>
          <w:sz w:val="22"/>
          <w:szCs w:val="22"/>
        </w:rPr>
      </w:pPr>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 xml:space="preserve">Codici di condotta </w:t>
      </w:r>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 xml:space="preserve">Codici di condotta alla luce delle linee guida rese da </w:t>
      </w:r>
      <w:proofErr w:type="spellStart"/>
      <w:r w:rsidRPr="007B68E0">
        <w:rPr>
          <w:rFonts w:ascii="Calibri" w:hAnsi="Calibri"/>
          <w:bCs/>
          <w:sz w:val="22"/>
          <w:szCs w:val="22"/>
        </w:rPr>
        <w:t>European</w:t>
      </w:r>
      <w:proofErr w:type="spellEnd"/>
      <w:r w:rsidRPr="007B68E0">
        <w:rPr>
          <w:rFonts w:ascii="Calibri" w:hAnsi="Calibri"/>
          <w:bCs/>
          <w:sz w:val="22"/>
          <w:szCs w:val="22"/>
        </w:rPr>
        <w:t xml:space="preserve"> Data </w:t>
      </w:r>
      <w:proofErr w:type="spellStart"/>
      <w:r w:rsidRPr="007B68E0">
        <w:rPr>
          <w:rFonts w:ascii="Calibri" w:hAnsi="Calibri"/>
          <w:bCs/>
          <w:sz w:val="22"/>
          <w:szCs w:val="22"/>
        </w:rPr>
        <w:t>Protection</w:t>
      </w:r>
      <w:proofErr w:type="spellEnd"/>
      <w:r w:rsidRPr="007B68E0">
        <w:rPr>
          <w:rFonts w:ascii="Calibri" w:hAnsi="Calibri"/>
          <w:bCs/>
          <w:sz w:val="22"/>
          <w:szCs w:val="22"/>
        </w:rPr>
        <w:t xml:space="preserve"> </w:t>
      </w:r>
      <w:proofErr w:type="spellStart"/>
      <w:r w:rsidRPr="007B68E0">
        <w:rPr>
          <w:rFonts w:ascii="Calibri" w:hAnsi="Calibri"/>
          <w:bCs/>
          <w:sz w:val="22"/>
          <w:szCs w:val="22"/>
        </w:rPr>
        <w:t>Board</w:t>
      </w:r>
      <w:proofErr w:type="spellEnd"/>
    </w:p>
    <w:p w:rsidR="007F3D9E" w:rsidRPr="007B68E0" w:rsidRDefault="007F3D9E" w:rsidP="007F3D9E">
      <w:pPr>
        <w:pStyle w:val="Paragrafoelenco"/>
        <w:numPr>
          <w:ilvl w:val="0"/>
          <w:numId w:val="3"/>
        </w:numPr>
        <w:spacing w:line="200" w:lineRule="atLeast"/>
        <w:jc w:val="left"/>
        <w:rPr>
          <w:rFonts w:ascii="Calibri" w:hAnsi="Calibri"/>
          <w:bCs/>
          <w:sz w:val="22"/>
          <w:szCs w:val="22"/>
        </w:rPr>
      </w:pPr>
      <w:r w:rsidRPr="007B68E0">
        <w:rPr>
          <w:rFonts w:ascii="Calibri" w:hAnsi="Calibri"/>
          <w:bCs/>
          <w:sz w:val="22"/>
          <w:szCs w:val="22"/>
        </w:rPr>
        <w:t>Certificazioni</w:t>
      </w:r>
    </w:p>
    <w:p w:rsidR="007F3D9E" w:rsidRPr="007B68E0" w:rsidRDefault="007F3D9E" w:rsidP="007F3D9E">
      <w:pPr>
        <w:spacing w:line="200" w:lineRule="atLeast"/>
        <w:jc w:val="left"/>
        <w:rPr>
          <w:rFonts w:ascii="Calibri" w:hAnsi="Calibri"/>
          <w:bCs/>
          <w:sz w:val="22"/>
          <w:szCs w:val="22"/>
        </w:rPr>
      </w:pPr>
    </w:p>
    <w:p w:rsidR="007F3D9E" w:rsidRDefault="007F3D9E" w:rsidP="007F3D9E">
      <w:pPr>
        <w:jc w:val="left"/>
        <w:rPr>
          <w:rFonts w:asciiTheme="minorHAnsi" w:hAnsiTheme="minorHAnsi" w:cs="Tahoma"/>
          <w:b/>
          <w:color w:val="1F497D" w:themeColor="text2"/>
          <w:szCs w:val="28"/>
        </w:rPr>
      </w:pPr>
      <w:r w:rsidRPr="00012746">
        <w:rPr>
          <w:rFonts w:asciiTheme="minorHAnsi" w:hAnsiTheme="minorHAnsi" w:cs="Tahoma"/>
          <w:b/>
          <w:color w:val="1F497D" w:themeColor="text2"/>
          <w:szCs w:val="28"/>
        </w:rPr>
        <w:t>I</w:t>
      </w:r>
      <w:r>
        <w:rPr>
          <w:rFonts w:asciiTheme="minorHAnsi" w:hAnsiTheme="minorHAnsi" w:cs="Tahoma"/>
          <w:b/>
          <w:color w:val="1F497D" w:themeColor="text2"/>
          <w:szCs w:val="28"/>
        </w:rPr>
        <w:t>I</w:t>
      </w:r>
      <w:r w:rsidRPr="00012746">
        <w:rPr>
          <w:rFonts w:asciiTheme="minorHAnsi" w:hAnsiTheme="minorHAnsi" w:cs="Tahoma"/>
          <w:b/>
          <w:color w:val="1F497D" w:themeColor="text2"/>
          <w:szCs w:val="28"/>
        </w:rPr>
        <w:t xml:space="preserve"> INCONTR</w:t>
      </w:r>
      <w:r>
        <w:rPr>
          <w:rFonts w:asciiTheme="minorHAnsi" w:hAnsiTheme="minorHAnsi" w:cs="Tahoma"/>
          <w:b/>
          <w:color w:val="1F497D" w:themeColor="text2"/>
          <w:szCs w:val="28"/>
        </w:rPr>
        <w:t>O</w:t>
      </w:r>
    </w:p>
    <w:p w:rsidR="007F3D9E" w:rsidRPr="007B68E0" w:rsidRDefault="007F3D9E" w:rsidP="007F3D9E">
      <w:pPr>
        <w:spacing w:line="200" w:lineRule="atLeast"/>
        <w:jc w:val="left"/>
        <w:rPr>
          <w:rFonts w:ascii="Calibri" w:hAnsi="Calibri"/>
          <w:bCs/>
          <w:sz w:val="22"/>
          <w:szCs w:val="22"/>
        </w:rPr>
      </w:pPr>
      <w:r w:rsidRPr="007B68E0">
        <w:rPr>
          <w:rFonts w:ascii="Calibri" w:hAnsi="Calibri"/>
          <w:bCs/>
          <w:sz w:val="22"/>
          <w:szCs w:val="22"/>
        </w:rPr>
        <w:t>mattina: Valerio Carboni</w:t>
      </w:r>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Conduzione dell’Audit e definizione degli standard internazionali di tutela</w:t>
      </w:r>
    </w:p>
    <w:p w:rsidR="007F3D9E" w:rsidRPr="007B68E0" w:rsidRDefault="007F3D9E" w:rsidP="007F3D9E">
      <w:pPr>
        <w:pStyle w:val="Paragrafoelenco"/>
        <w:numPr>
          <w:ilvl w:val="0"/>
          <w:numId w:val="6"/>
        </w:numPr>
        <w:spacing w:line="200" w:lineRule="atLeast"/>
        <w:jc w:val="left"/>
        <w:rPr>
          <w:rFonts w:ascii="Calibri" w:hAnsi="Calibri"/>
          <w:bCs/>
          <w:sz w:val="22"/>
          <w:szCs w:val="22"/>
        </w:rPr>
      </w:pPr>
      <w:r w:rsidRPr="007B68E0">
        <w:rPr>
          <w:rFonts w:ascii="Calibri" w:hAnsi="Calibri"/>
          <w:bCs/>
          <w:sz w:val="22"/>
          <w:szCs w:val="22"/>
        </w:rPr>
        <w:t>Redazione di una mappatura aggiornata dei dati e dei soggetti i cui dati personali sono oggetto di trattamento;</w:t>
      </w:r>
    </w:p>
    <w:p w:rsidR="007F3D9E" w:rsidRPr="007B68E0" w:rsidRDefault="007F3D9E" w:rsidP="007F3D9E">
      <w:pPr>
        <w:pStyle w:val="Paragrafoelenco"/>
        <w:numPr>
          <w:ilvl w:val="0"/>
          <w:numId w:val="6"/>
        </w:numPr>
        <w:spacing w:line="200" w:lineRule="atLeast"/>
        <w:jc w:val="left"/>
        <w:rPr>
          <w:rFonts w:ascii="Calibri" w:hAnsi="Calibri"/>
          <w:bCs/>
          <w:sz w:val="22"/>
          <w:szCs w:val="22"/>
        </w:rPr>
      </w:pPr>
      <w:r w:rsidRPr="007B68E0">
        <w:rPr>
          <w:rFonts w:ascii="Calibri" w:hAnsi="Calibri"/>
          <w:bCs/>
          <w:sz w:val="22"/>
          <w:szCs w:val="22"/>
        </w:rPr>
        <w:t>analisi del flusso dei dati e degli strumenti, cartacei ed elettronici utilizzati. Individuazione dell’eventuale flusso extraeuropeo dei dati usando servizi cloud;</w:t>
      </w:r>
    </w:p>
    <w:p w:rsidR="007F3D9E" w:rsidRPr="007B68E0" w:rsidRDefault="007F3D9E" w:rsidP="007F3D9E">
      <w:pPr>
        <w:pStyle w:val="Paragrafoelenco"/>
        <w:numPr>
          <w:ilvl w:val="0"/>
          <w:numId w:val="6"/>
        </w:numPr>
        <w:spacing w:line="200" w:lineRule="atLeast"/>
        <w:jc w:val="left"/>
        <w:rPr>
          <w:rFonts w:ascii="Calibri" w:hAnsi="Calibri"/>
          <w:bCs/>
          <w:sz w:val="22"/>
          <w:szCs w:val="22"/>
        </w:rPr>
      </w:pPr>
      <w:r w:rsidRPr="007B68E0">
        <w:rPr>
          <w:rFonts w:ascii="Calibri" w:hAnsi="Calibri"/>
          <w:bCs/>
          <w:sz w:val="22"/>
          <w:szCs w:val="22"/>
        </w:rPr>
        <w:t>verifica dei processi di gestione delle istanze degli interessati e di notifica delle violazioni nell’uso dei dati personali;</w:t>
      </w:r>
    </w:p>
    <w:p w:rsidR="007F3D9E" w:rsidRPr="007B68E0" w:rsidRDefault="007F3D9E" w:rsidP="007F3D9E">
      <w:pPr>
        <w:pStyle w:val="Paragrafoelenco"/>
        <w:numPr>
          <w:ilvl w:val="0"/>
          <w:numId w:val="6"/>
        </w:numPr>
        <w:spacing w:line="200" w:lineRule="atLeast"/>
        <w:jc w:val="left"/>
        <w:rPr>
          <w:rFonts w:ascii="Calibri" w:hAnsi="Calibri"/>
          <w:bCs/>
          <w:sz w:val="22"/>
          <w:szCs w:val="22"/>
        </w:rPr>
      </w:pPr>
      <w:r w:rsidRPr="007B68E0">
        <w:rPr>
          <w:rFonts w:ascii="Calibri" w:hAnsi="Calibri"/>
          <w:bCs/>
          <w:sz w:val="22"/>
          <w:szCs w:val="22"/>
        </w:rPr>
        <w:t>introduzione di un concetto di  Privacy per progettazione e per definizione e effettuazione della DPIA;</w:t>
      </w:r>
    </w:p>
    <w:p w:rsidR="007F3D9E" w:rsidRPr="007B68E0" w:rsidRDefault="007F3D9E" w:rsidP="007F3D9E">
      <w:pPr>
        <w:pStyle w:val="Paragrafoelenco"/>
        <w:numPr>
          <w:ilvl w:val="0"/>
          <w:numId w:val="6"/>
        </w:numPr>
        <w:spacing w:line="200" w:lineRule="atLeast"/>
        <w:jc w:val="left"/>
        <w:rPr>
          <w:rFonts w:ascii="Calibri" w:hAnsi="Calibri"/>
          <w:bCs/>
          <w:sz w:val="22"/>
          <w:szCs w:val="22"/>
        </w:rPr>
      </w:pPr>
      <w:r w:rsidRPr="007B68E0">
        <w:rPr>
          <w:rFonts w:ascii="Calibri" w:hAnsi="Calibri"/>
          <w:bCs/>
          <w:sz w:val="22"/>
          <w:szCs w:val="22"/>
        </w:rPr>
        <w:t>inventario delle informative e dei modelli di consenso e verifica della conformità degli stessi alle prescrizioni del Regolamento e del WP art. 29;</w:t>
      </w:r>
    </w:p>
    <w:p w:rsidR="007F3D9E" w:rsidRPr="007B68E0" w:rsidRDefault="007F3D9E" w:rsidP="007F3D9E">
      <w:pPr>
        <w:pStyle w:val="Paragrafoelenco"/>
        <w:numPr>
          <w:ilvl w:val="0"/>
          <w:numId w:val="6"/>
        </w:numPr>
        <w:spacing w:line="200" w:lineRule="atLeast"/>
        <w:jc w:val="left"/>
        <w:rPr>
          <w:rFonts w:asciiTheme="minorHAnsi" w:hAnsiTheme="minorHAnsi" w:cs="Tahoma"/>
          <w:b/>
          <w:color w:val="1F497D" w:themeColor="text2"/>
          <w:szCs w:val="28"/>
        </w:rPr>
      </w:pPr>
      <w:r w:rsidRPr="007B68E0">
        <w:rPr>
          <w:rFonts w:ascii="Calibri" w:hAnsi="Calibri"/>
          <w:bCs/>
          <w:sz w:val="22"/>
          <w:szCs w:val="22"/>
        </w:rPr>
        <w:t>Standard internazionali di tutela</w:t>
      </w:r>
    </w:p>
    <w:p w:rsidR="007F3D9E" w:rsidRPr="007B68E0" w:rsidRDefault="007F3D9E" w:rsidP="007F3D9E">
      <w:pPr>
        <w:pStyle w:val="Paragrafoelenco"/>
        <w:spacing w:line="200" w:lineRule="atLeast"/>
        <w:jc w:val="left"/>
        <w:rPr>
          <w:rFonts w:asciiTheme="minorHAnsi" w:hAnsiTheme="minorHAnsi" w:cs="Tahoma"/>
          <w:b/>
          <w:color w:val="1F497D" w:themeColor="text2"/>
          <w:szCs w:val="28"/>
        </w:rPr>
      </w:pPr>
    </w:p>
    <w:p w:rsidR="007F3D9E" w:rsidRPr="007B68E0" w:rsidRDefault="007F3D9E" w:rsidP="007F3D9E">
      <w:pPr>
        <w:spacing w:line="200" w:lineRule="atLeast"/>
        <w:jc w:val="left"/>
        <w:rPr>
          <w:rFonts w:ascii="Calibri" w:hAnsi="Calibri"/>
          <w:bCs/>
          <w:sz w:val="22"/>
          <w:szCs w:val="22"/>
        </w:rPr>
      </w:pPr>
      <w:r w:rsidRPr="007B68E0">
        <w:rPr>
          <w:rFonts w:ascii="Calibri" w:hAnsi="Calibri"/>
          <w:bCs/>
          <w:sz w:val="22"/>
          <w:szCs w:val="22"/>
        </w:rPr>
        <w:t xml:space="preserve">pomeriggio: Andrea </w:t>
      </w:r>
      <w:proofErr w:type="spellStart"/>
      <w:r w:rsidRPr="007B68E0">
        <w:rPr>
          <w:rFonts w:ascii="Calibri" w:hAnsi="Calibri"/>
          <w:bCs/>
          <w:sz w:val="22"/>
          <w:szCs w:val="22"/>
        </w:rPr>
        <w:t>Appicciafuoco</w:t>
      </w:r>
      <w:proofErr w:type="spellEnd"/>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SICUREZZA INFORMATICA 1 – Come organizzare un corretto sistema informatico</w:t>
      </w:r>
    </w:p>
    <w:p w:rsidR="007F3D9E" w:rsidRPr="007B68E0" w:rsidRDefault="007F3D9E" w:rsidP="007F3D9E">
      <w:pPr>
        <w:pStyle w:val="Paragrafoelenco"/>
        <w:numPr>
          <w:ilvl w:val="0"/>
          <w:numId w:val="5"/>
        </w:numPr>
        <w:spacing w:line="200" w:lineRule="atLeast"/>
        <w:ind w:left="709" w:hanging="283"/>
        <w:jc w:val="left"/>
        <w:rPr>
          <w:rFonts w:ascii="Calibri" w:hAnsi="Calibri"/>
          <w:bCs/>
          <w:sz w:val="22"/>
          <w:szCs w:val="22"/>
        </w:rPr>
      </w:pPr>
      <w:r w:rsidRPr="007B68E0">
        <w:rPr>
          <w:rFonts w:ascii="Calibri" w:hAnsi="Calibri"/>
          <w:bCs/>
          <w:sz w:val="22"/>
          <w:szCs w:val="22"/>
        </w:rPr>
        <w:t>Concetti base di sicurezza informatica</w:t>
      </w:r>
    </w:p>
    <w:p w:rsidR="007F3D9E" w:rsidRPr="007B68E0" w:rsidRDefault="007F3D9E" w:rsidP="007F3D9E">
      <w:pPr>
        <w:pStyle w:val="Paragrafoelenco"/>
        <w:numPr>
          <w:ilvl w:val="0"/>
          <w:numId w:val="5"/>
        </w:numPr>
        <w:spacing w:line="200" w:lineRule="atLeast"/>
        <w:ind w:left="709" w:hanging="283"/>
        <w:jc w:val="left"/>
        <w:rPr>
          <w:rFonts w:ascii="Calibri" w:hAnsi="Calibri"/>
          <w:bCs/>
          <w:sz w:val="22"/>
          <w:szCs w:val="22"/>
        </w:rPr>
      </w:pPr>
      <w:r w:rsidRPr="007B68E0">
        <w:rPr>
          <w:rFonts w:ascii="Calibri" w:hAnsi="Calibri"/>
          <w:bCs/>
          <w:sz w:val="22"/>
          <w:szCs w:val="22"/>
        </w:rPr>
        <w:t>Sistemi operativi e programmi applicativi in uso</w:t>
      </w:r>
    </w:p>
    <w:p w:rsidR="007F3D9E" w:rsidRPr="007B68E0" w:rsidRDefault="007F3D9E" w:rsidP="007F3D9E">
      <w:pPr>
        <w:pStyle w:val="Paragrafoelenco"/>
        <w:numPr>
          <w:ilvl w:val="0"/>
          <w:numId w:val="5"/>
        </w:numPr>
        <w:spacing w:line="200" w:lineRule="atLeast"/>
        <w:ind w:left="709" w:hanging="283"/>
        <w:jc w:val="left"/>
        <w:rPr>
          <w:rFonts w:ascii="Calibri" w:hAnsi="Calibri"/>
          <w:bCs/>
          <w:sz w:val="22"/>
          <w:szCs w:val="22"/>
        </w:rPr>
      </w:pPr>
      <w:r w:rsidRPr="007B68E0">
        <w:rPr>
          <w:rFonts w:ascii="Calibri" w:hAnsi="Calibri"/>
          <w:bCs/>
          <w:sz w:val="22"/>
          <w:szCs w:val="22"/>
        </w:rPr>
        <w:t>Strumentazione informatica, reti locali, reti geografiche</w:t>
      </w:r>
    </w:p>
    <w:p w:rsidR="007F3D9E" w:rsidRPr="007B68E0" w:rsidRDefault="007F3D9E" w:rsidP="007F3D9E">
      <w:pPr>
        <w:pStyle w:val="Paragrafoelenco"/>
        <w:numPr>
          <w:ilvl w:val="0"/>
          <w:numId w:val="5"/>
        </w:numPr>
        <w:spacing w:line="200" w:lineRule="atLeast"/>
        <w:ind w:left="709" w:hanging="283"/>
        <w:jc w:val="left"/>
        <w:rPr>
          <w:rFonts w:ascii="Calibri" w:hAnsi="Calibri"/>
          <w:bCs/>
          <w:sz w:val="22"/>
          <w:szCs w:val="22"/>
        </w:rPr>
      </w:pPr>
      <w:r w:rsidRPr="007B68E0">
        <w:rPr>
          <w:rFonts w:ascii="Calibri" w:hAnsi="Calibri"/>
          <w:bCs/>
          <w:sz w:val="22"/>
          <w:szCs w:val="22"/>
        </w:rPr>
        <w:t>Le tecniche di salvataggio dati, di recupero del disastro e strategie di Continuità del Processo</w:t>
      </w:r>
    </w:p>
    <w:p w:rsidR="007F3D9E" w:rsidRPr="007B68E0" w:rsidRDefault="007F3D9E" w:rsidP="007F3D9E">
      <w:pPr>
        <w:pStyle w:val="Paragrafoelenco"/>
        <w:numPr>
          <w:ilvl w:val="0"/>
          <w:numId w:val="5"/>
        </w:numPr>
        <w:spacing w:line="200" w:lineRule="atLeast"/>
        <w:ind w:left="709" w:hanging="283"/>
        <w:jc w:val="left"/>
        <w:rPr>
          <w:rFonts w:ascii="Calibri" w:hAnsi="Calibri"/>
          <w:bCs/>
          <w:sz w:val="22"/>
          <w:szCs w:val="22"/>
        </w:rPr>
      </w:pPr>
      <w:r w:rsidRPr="007B68E0">
        <w:rPr>
          <w:rFonts w:ascii="Calibri" w:hAnsi="Calibri"/>
          <w:bCs/>
          <w:sz w:val="22"/>
          <w:szCs w:val="22"/>
        </w:rPr>
        <w:t>Applicazioni informatiche basate sul web</w:t>
      </w:r>
    </w:p>
    <w:p w:rsidR="007F3D9E" w:rsidRPr="007B68E0" w:rsidRDefault="007F3D9E" w:rsidP="007F3D9E">
      <w:pPr>
        <w:pStyle w:val="Paragrafoelenco"/>
        <w:numPr>
          <w:ilvl w:val="0"/>
          <w:numId w:val="5"/>
        </w:numPr>
        <w:spacing w:line="200" w:lineRule="atLeast"/>
        <w:ind w:left="709" w:hanging="283"/>
        <w:jc w:val="left"/>
        <w:rPr>
          <w:rFonts w:ascii="Calibri" w:hAnsi="Calibri"/>
          <w:bCs/>
          <w:sz w:val="22"/>
          <w:szCs w:val="22"/>
        </w:rPr>
      </w:pPr>
      <w:r w:rsidRPr="007B68E0">
        <w:rPr>
          <w:rFonts w:ascii="Calibri" w:hAnsi="Calibri"/>
          <w:bCs/>
          <w:sz w:val="22"/>
          <w:szCs w:val="22"/>
        </w:rPr>
        <w:t>Importanza della formazione del personale</w:t>
      </w:r>
    </w:p>
    <w:p w:rsidR="007F3D9E" w:rsidRPr="007B68E0" w:rsidRDefault="007F3D9E" w:rsidP="007F3D9E">
      <w:pPr>
        <w:pStyle w:val="Paragrafoelenco"/>
        <w:spacing w:line="200" w:lineRule="atLeast"/>
        <w:jc w:val="left"/>
        <w:rPr>
          <w:rFonts w:asciiTheme="minorHAnsi" w:hAnsiTheme="minorHAnsi" w:cs="Tahoma"/>
          <w:b/>
          <w:color w:val="1F497D" w:themeColor="text2"/>
          <w:szCs w:val="28"/>
        </w:rPr>
      </w:pPr>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Tecniche informatiche di protezione dei dati personali</w:t>
      </w:r>
    </w:p>
    <w:p w:rsidR="007F3D9E" w:rsidRPr="007B68E0" w:rsidRDefault="007F3D9E" w:rsidP="007F3D9E">
      <w:pPr>
        <w:pStyle w:val="Paragrafoelenco"/>
        <w:numPr>
          <w:ilvl w:val="0"/>
          <w:numId w:val="7"/>
        </w:numPr>
        <w:spacing w:line="200" w:lineRule="atLeast"/>
        <w:jc w:val="left"/>
        <w:rPr>
          <w:rFonts w:ascii="Calibri" w:hAnsi="Calibri"/>
          <w:bCs/>
          <w:sz w:val="22"/>
          <w:szCs w:val="22"/>
        </w:rPr>
      </w:pPr>
      <w:r w:rsidRPr="007B68E0">
        <w:rPr>
          <w:rFonts w:ascii="Calibri" w:hAnsi="Calibri"/>
          <w:bCs/>
          <w:sz w:val="22"/>
          <w:szCs w:val="22"/>
        </w:rPr>
        <w:t xml:space="preserve">Le tecniche di </w:t>
      </w:r>
      <w:proofErr w:type="spellStart"/>
      <w:r w:rsidRPr="007B68E0">
        <w:rPr>
          <w:rFonts w:ascii="Calibri" w:hAnsi="Calibri"/>
          <w:bCs/>
          <w:sz w:val="22"/>
          <w:szCs w:val="22"/>
        </w:rPr>
        <w:t>pseudononimizzazione</w:t>
      </w:r>
      <w:proofErr w:type="spellEnd"/>
    </w:p>
    <w:p w:rsidR="007F3D9E" w:rsidRPr="007B68E0" w:rsidRDefault="007F3D9E" w:rsidP="007F3D9E">
      <w:pPr>
        <w:pStyle w:val="Paragrafoelenco"/>
        <w:numPr>
          <w:ilvl w:val="0"/>
          <w:numId w:val="7"/>
        </w:numPr>
        <w:spacing w:line="200" w:lineRule="atLeast"/>
        <w:jc w:val="left"/>
        <w:rPr>
          <w:rFonts w:ascii="Calibri" w:hAnsi="Calibri"/>
          <w:bCs/>
          <w:sz w:val="22"/>
          <w:szCs w:val="22"/>
        </w:rPr>
      </w:pPr>
      <w:r w:rsidRPr="007B68E0">
        <w:rPr>
          <w:rFonts w:ascii="Calibri" w:hAnsi="Calibri"/>
          <w:bCs/>
          <w:sz w:val="22"/>
          <w:szCs w:val="22"/>
        </w:rPr>
        <w:t>Le tecniche di criptazione dei dati</w:t>
      </w:r>
    </w:p>
    <w:p w:rsidR="007F3D9E" w:rsidRPr="007B68E0" w:rsidRDefault="007F3D9E" w:rsidP="007F3D9E">
      <w:pPr>
        <w:pStyle w:val="Paragrafoelenco"/>
        <w:numPr>
          <w:ilvl w:val="0"/>
          <w:numId w:val="7"/>
        </w:numPr>
        <w:spacing w:line="200" w:lineRule="atLeast"/>
        <w:jc w:val="left"/>
        <w:rPr>
          <w:rFonts w:ascii="Calibri" w:hAnsi="Calibri"/>
          <w:bCs/>
          <w:sz w:val="22"/>
          <w:szCs w:val="22"/>
        </w:rPr>
      </w:pPr>
      <w:r w:rsidRPr="007B68E0">
        <w:rPr>
          <w:rFonts w:ascii="Calibri" w:hAnsi="Calibri"/>
          <w:bCs/>
          <w:sz w:val="22"/>
          <w:szCs w:val="22"/>
        </w:rPr>
        <w:t>utilizzo di programmi “sentinella”</w:t>
      </w:r>
    </w:p>
    <w:p w:rsidR="007F3D9E" w:rsidRPr="007B68E0" w:rsidRDefault="007F3D9E" w:rsidP="007F3D9E">
      <w:pPr>
        <w:pStyle w:val="Paragrafoelenco"/>
        <w:numPr>
          <w:ilvl w:val="0"/>
          <w:numId w:val="7"/>
        </w:numPr>
        <w:spacing w:line="200" w:lineRule="atLeast"/>
        <w:jc w:val="left"/>
        <w:rPr>
          <w:rFonts w:ascii="Calibri" w:hAnsi="Calibri"/>
          <w:bCs/>
          <w:sz w:val="22"/>
          <w:szCs w:val="22"/>
        </w:rPr>
      </w:pPr>
      <w:r w:rsidRPr="007B68E0">
        <w:rPr>
          <w:rFonts w:ascii="Calibri" w:hAnsi="Calibri"/>
          <w:bCs/>
          <w:sz w:val="22"/>
          <w:szCs w:val="22"/>
        </w:rPr>
        <w:t>Le tecniche per assicurare su base permanente la riservatezza, l’integrità, la disponibilità e la resilienza dei sistemi e dei servizi di trattamento</w:t>
      </w:r>
    </w:p>
    <w:p w:rsidR="007F3D9E" w:rsidRPr="007B68E0" w:rsidRDefault="007F3D9E" w:rsidP="007F3D9E">
      <w:pPr>
        <w:pStyle w:val="Paragrafoelenco"/>
        <w:numPr>
          <w:ilvl w:val="0"/>
          <w:numId w:val="7"/>
        </w:numPr>
        <w:spacing w:line="200" w:lineRule="atLeast"/>
        <w:jc w:val="left"/>
        <w:rPr>
          <w:rFonts w:asciiTheme="minorHAnsi" w:hAnsiTheme="minorHAnsi" w:cs="Tahoma"/>
          <w:b/>
          <w:color w:val="1F497D" w:themeColor="text2"/>
          <w:szCs w:val="28"/>
        </w:rPr>
      </w:pPr>
      <w:r w:rsidRPr="007B68E0">
        <w:rPr>
          <w:rFonts w:ascii="Calibri" w:hAnsi="Calibri"/>
          <w:bCs/>
          <w:sz w:val="22"/>
          <w:szCs w:val="22"/>
        </w:rPr>
        <w:t>Casi pratici</w:t>
      </w:r>
    </w:p>
    <w:p w:rsidR="007F3D9E" w:rsidRPr="007B68E0" w:rsidRDefault="007F3D9E" w:rsidP="007F3D9E">
      <w:pPr>
        <w:pStyle w:val="Paragrafoelenco"/>
        <w:spacing w:line="200" w:lineRule="atLeast"/>
        <w:jc w:val="left"/>
        <w:rPr>
          <w:rFonts w:asciiTheme="minorHAnsi" w:hAnsiTheme="minorHAnsi" w:cs="Tahoma"/>
          <w:b/>
          <w:color w:val="1F497D" w:themeColor="text2"/>
          <w:szCs w:val="28"/>
        </w:rPr>
      </w:pPr>
    </w:p>
    <w:p w:rsidR="007F3D9E" w:rsidRDefault="007F3D9E" w:rsidP="007F3D9E">
      <w:pPr>
        <w:jc w:val="left"/>
        <w:rPr>
          <w:rFonts w:asciiTheme="minorHAnsi" w:hAnsiTheme="minorHAnsi" w:cs="Tahoma"/>
          <w:b/>
          <w:color w:val="1F497D" w:themeColor="text2"/>
          <w:szCs w:val="28"/>
        </w:rPr>
      </w:pPr>
      <w:r>
        <w:rPr>
          <w:rFonts w:asciiTheme="minorHAnsi" w:hAnsiTheme="minorHAnsi" w:cs="Tahoma"/>
          <w:b/>
          <w:color w:val="1F497D" w:themeColor="text2"/>
          <w:szCs w:val="28"/>
        </w:rPr>
        <w:t>I</w:t>
      </w:r>
      <w:r w:rsidRPr="00012746">
        <w:rPr>
          <w:rFonts w:asciiTheme="minorHAnsi" w:hAnsiTheme="minorHAnsi" w:cs="Tahoma"/>
          <w:b/>
          <w:color w:val="1F497D" w:themeColor="text2"/>
          <w:szCs w:val="28"/>
        </w:rPr>
        <w:t>II INCONTRO</w:t>
      </w:r>
    </w:p>
    <w:p w:rsidR="007F3D9E" w:rsidRDefault="007F3D9E" w:rsidP="007F3D9E">
      <w:pPr>
        <w:spacing w:line="200" w:lineRule="atLeast"/>
        <w:jc w:val="left"/>
        <w:rPr>
          <w:rFonts w:ascii="Calibri" w:hAnsi="Calibri"/>
          <w:bCs/>
          <w:sz w:val="22"/>
          <w:szCs w:val="22"/>
        </w:rPr>
      </w:pPr>
      <w:r w:rsidRPr="007B68E0">
        <w:rPr>
          <w:rFonts w:ascii="Calibri" w:hAnsi="Calibri"/>
          <w:bCs/>
          <w:sz w:val="22"/>
          <w:szCs w:val="22"/>
        </w:rPr>
        <w:t xml:space="preserve">mattina: Valentina </w:t>
      </w:r>
      <w:proofErr w:type="spellStart"/>
      <w:r w:rsidRPr="007B68E0">
        <w:rPr>
          <w:rFonts w:ascii="Calibri" w:hAnsi="Calibri"/>
          <w:bCs/>
          <w:sz w:val="22"/>
          <w:szCs w:val="22"/>
        </w:rPr>
        <w:t>Brecevich</w:t>
      </w:r>
      <w:proofErr w:type="spellEnd"/>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Il trasferimento di dati personali infragruppo e verso paesi terzi</w:t>
      </w:r>
    </w:p>
    <w:p w:rsidR="007F3D9E" w:rsidRPr="007B68E0" w:rsidRDefault="007F3D9E" w:rsidP="007F3D9E">
      <w:pPr>
        <w:pStyle w:val="Paragrafoelenco"/>
        <w:numPr>
          <w:ilvl w:val="0"/>
          <w:numId w:val="8"/>
        </w:numPr>
        <w:spacing w:line="200" w:lineRule="atLeast"/>
        <w:jc w:val="left"/>
        <w:rPr>
          <w:rFonts w:ascii="Calibri" w:hAnsi="Calibri"/>
          <w:bCs/>
          <w:sz w:val="22"/>
          <w:szCs w:val="22"/>
        </w:rPr>
      </w:pPr>
      <w:r w:rsidRPr="007B68E0">
        <w:rPr>
          <w:rFonts w:ascii="Calibri" w:hAnsi="Calibri"/>
          <w:bCs/>
          <w:sz w:val="22"/>
          <w:szCs w:val="22"/>
        </w:rPr>
        <w:t>I presupposti e le condizioni del trasferimento dei dati</w:t>
      </w:r>
    </w:p>
    <w:p w:rsidR="007F3D9E" w:rsidRPr="007B68E0" w:rsidRDefault="007F3D9E" w:rsidP="007F3D9E">
      <w:pPr>
        <w:pStyle w:val="Paragrafoelenco"/>
        <w:numPr>
          <w:ilvl w:val="0"/>
          <w:numId w:val="8"/>
        </w:numPr>
        <w:spacing w:line="200" w:lineRule="atLeast"/>
        <w:jc w:val="left"/>
        <w:rPr>
          <w:rFonts w:ascii="Calibri" w:hAnsi="Calibri"/>
          <w:bCs/>
          <w:sz w:val="22"/>
          <w:szCs w:val="22"/>
        </w:rPr>
      </w:pPr>
      <w:r w:rsidRPr="007B68E0">
        <w:rPr>
          <w:rFonts w:ascii="Calibri" w:hAnsi="Calibri"/>
          <w:bCs/>
          <w:sz w:val="22"/>
          <w:szCs w:val="22"/>
        </w:rPr>
        <w:t>Il giudizio di adeguatezza</w:t>
      </w:r>
    </w:p>
    <w:p w:rsidR="007F3D9E" w:rsidRPr="007B68E0" w:rsidRDefault="007F3D9E" w:rsidP="007F3D9E">
      <w:pPr>
        <w:pStyle w:val="Paragrafoelenco"/>
        <w:numPr>
          <w:ilvl w:val="0"/>
          <w:numId w:val="8"/>
        </w:numPr>
        <w:spacing w:line="200" w:lineRule="atLeast"/>
        <w:jc w:val="left"/>
        <w:rPr>
          <w:rFonts w:ascii="Calibri" w:hAnsi="Calibri"/>
          <w:bCs/>
          <w:sz w:val="22"/>
          <w:szCs w:val="22"/>
        </w:rPr>
      </w:pPr>
      <w:r w:rsidRPr="007B68E0">
        <w:rPr>
          <w:rFonts w:ascii="Calibri" w:hAnsi="Calibri"/>
          <w:bCs/>
          <w:sz w:val="22"/>
          <w:szCs w:val="22"/>
        </w:rPr>
        <w:t xml:space="preserve">Le norme vincolanti d’impresa – </w:t>
      </w:r>
      <w:proofErr w:type="spellStart"/>
      <w:r w:rsidRPr="007B68E0">
        <w:rPr>
          <w:rFonts w:ascii="Calibri" w:hAnsi="Calibri"/>
          <w:bCs/>
          <w:sz w:val="22"/>
          <w:szCs w:val="22"/>
        </w:rPr>
        <w:t>Binding</w:t>
      </w:r>
      <w:proofErr w:type="spellEnd"/>
      <w:r w:rsidRPr="007B68E0">
        <w:rPr>
          <w:rFonts w:ascii="Calibri" w:hAnsi="Calibri"/>
          <w:bCs/>
          <w:sz w:val="22"/>
          <w:szCs w:val="22"/>
        </w:rPr>
        <w:t xml:space="preserve"> corporate </w:t>
      </w:r>
      <w:proofErr w:type="spellStart"/>
      <w:r w:rsidRPr="007B68E0">
        <w:rPr>
          <w:rFonts w:ascii="Calibri" w:hAnsi="Calibri"/>
          <w:bCs/>
          <w:sz w:val="22"/>
          <w:szCs w:val="22"/>
        </w:rPr>
        <w:t>rules</w:t>
      </w:r>
      <w:proofErr w:type="spellEnd"/>
    </w:p>
    <w:p w:rsidR="007F3D9E" w:rsidRPr="007B68E0" w:rsidRDefault="007F3D9E" w:rsidP="007F3D9E">
      <w:pPr>
        <w:pStyle w:val="Paragrafoelenco"/>
        <w:numPr>
          <w:ilvl w:val="0"/>
          <w:numId w:val="8"/>
        </w:numPr>
        <w:spacing w:line="200" w:lineRule="atLeast"/>
        <w:jc w:val="left"/>
        <w:rPr>
          <w:rFonts w:ascii="Calibri" w:hAnsi="Calibri"/>
          <w:bCs/>
          <w:sz w:val="22"/>
          <w:szCs w:val="22"/>
        </w:rPr>
      </w:pPr>
      <w:r w:rsidRPr="007B68E0">
        <w:rPr>
          <w:rFonts w:ascii="Calibri" w:hAnsi="Calibri"/>
          <w:bCs/>
          <w:sz w:val="22"/>
          <w:szCs w:val="22"/>
        </w:rPr>
        <w:t xml:space="preserve">Il regime delle eccezioni secondo il </w:t>
      </w:r>
      <w:proofErr w:type="spellStart"/>
      <w:r w:rsidRPr="007B68E0">
        <w:rPr>
          <w:rFonts w:ascii="Calibri" w:hAnsi="Calibri"/>
          <w:bCs/>
          <w:sz w:val="22"/>
          <w:szCs w:val="22"/>
        </w:rPr>
        <w:t>European</w:t>
      </w:r>
      <w:proofErr w:type="spellEnd"/>
      <w:r w:rsidRPr="007B68E0">
        <w:rPr>
          <w:rFonts w:ascii="Calibri" w:hAnsi="Calibri"/>
          <w:bCs/>
          <w:sz w:val="22"/>
          <w:szCs w:val="22"/>
        </w:rPr>
        <w:t xml:space="preserve"> Data </w:t>
      </w:r>
      <w:proofErr w:type="spellStart"/>
      <w:r w:rsidRPr="007B68E0">
        <w:rPr>
          <w:rFonts w:ascii="Calibri" w:hAnsi="Calibri"/>
          <w:bCs/>
          <w:sz w:val="22"/>
          <w:szCs w:val="22"/>
        </w:rPr>
        <w:t>Protection</w:t>
      </w:r>
      <w:proofErr w:type="spellEnd"/>
      <w:r w:rsidRPr="007B68E0">
        <w:rPr>
          <w:rFonts w:ascii="Calibri" w:hAnsi="Calibri"/>
          <w:bCs/>
          <w:sz w:val="22"/>
          <w:szCs w:val="22"/>
        </w:rPr>
        <w:t xml:space="preserve"> </w:t>
      </w:r>
      <w:proofErr w:type="spellStart"/>
      <w:r w:rsidRPr="007B68E0">
        <w:rPr>
          <w:rFonts w:ascii="Calibri" w:hAnsi="Calibri"/>
          <w:bCs/>
          <w:sz w:val="22"/>
          <w:szCs w:val="22"/>
        </w:rPr>
        <w:t>Board</w:t>
      </w:r>
      <w:proofErr w:type="spellEnd"/>
    </w:p>
    <w:p w:rsidR="007F3D9E" w:rsidRPr="007B68E0" w:rsidRDefault="007F3D9E" w:rsidP="007F3D9E">
      <w:pPr>
        <w:spacing w:line="200" w:lineRule="atLeast"/>
        <w:jc w:val="left"/>
        <w:rPr>
          <w:rFonts w:ascii="Calibri" w:hAnsi="Calibri"/>
          <w:bCs/>
          <w:sz w:val="22"/>
          <w:szCs w:val="22"/>
        </w:rPr>
      </w:pPr>
    </w:p>
    <w:p w:rsidR="007F3D9E" w:rsidRPr="007B68E0" w:rsidRDefault="007F3D9E" w:rsidP="007F3D9E">
      <w:pPr>
        <w:spacing w:line="200" w:lineRule="atLeast"/>
        <w:jc w:val="left"/>
        <w:rPr>
          <w:rFonts w:ascii="Calibri" w:hAnsi="Calibri"/>
          <w:bCs/>
          <w:sz w:val="22"/>
          <w:szCs w:val="22"/>
        </w:rPr>
      </w:pPr>
      <w:r w:rsidRPr="007B68E0">
        <w:rPr>
          <w:rFonts w:ascii="Calibri" w:hAnsi="Calibri"/>
          <w:bCs/>
          <w:sz w:val="22"/>
          <w:szCs w:val="22"/>
        </w:rPr>
        <w:t>pomeriggio: Victoria Parise</w:t>
      </w:r>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Videosorveglianza e geolocalizzazione</w:t>
      </w:r>
    </w:p>
    <w:p w:rsidR="007F3D9E" w:rsidRPr="007B68E0" w:rsidRDefault="007F3D9E" w:rsidP="007F3D9E">
      <w:pPr>
        <w:pStyle w:val="Paragrafoelenco"/>
        <w:numPr>
          <w:ilvl w:val="0"/>
          <w:numId w:val="9"/>
        </w:numPr>
        <w:spacing w:line="200" w:lineRule="atLeast"/>
        <w:jc w:val="left"/>
        <w:rPr>
          <w:rFonts w:ascii="Calibri" w:hAnsi="Calibri"/>
          <w:bCs/>
          <w:sz w:val="22"/>
          <w:szCs w:val="22"/>
        </w:rPr>
      </w:pPr>
      <w:r w:rsidRPr="007B68E0">
        <w:rPr>
          <w:rFonts w:ascii="Calibri" w:hAnsi="Calibri"/>
          <w:bCs/>
          <w:sz w:val="22"/>
          <w:szCs w:val="22"/>
        </w:rPr>
        <w:t>la privacy sui luoghi di lavoro</w:t>
      </w:r>
    </w:p>
    <w:p w:rsidR="007F3D9E" w:rsidRPr="007B68E0" w:rsidRDefault="007F3D9E" w:rsidP="007F3D9E">
      <w:pPr>
        <w:pStyle w:val="Paragrafoelenco"/>
        <w:numPr>
          <w:ilvl w:val="0"/>
          <w:numId w:val="9"/>
        </w:numPr>
        <w:spacing w:line="200" w:lineRule="atLeast"/>
        <w:jc w:val="left"/>
        <w:rPr>
          <w:rFonts w:ascii="Calibri" w:hAnsi="Calibri"/>
          <w:bCs/>
          <w:sz w:val="22"/>
          <w:szCs w:val="22"/>
        </w:rPr>
      </w:pPr>
      <w:r w:rsidRPr="007B68E0">
        <w:rPr>
          <w:rFonts w:ascii="Calibri" w:hAnsi="Calibri"/>
          <w:bCs/>
          <w:sz w:val="22"/>
          <w:szCs w:val="22"/>
        </w:rPr>
        <w:t>Accordi sindacali e autorizzazione alla Direzione Territoriale del Lavoro</w:t>
      </w:r>
    </w:p>
    <w:p w:rsidR="007F3D9E" w:rsidRPr="007B68E0" w:rsidRDefault="007F3D9E" w:rsidP="007F3D9E">
      <w:pPr>
        <w:pStyle w:val="Paragrafoelenco"/>
        <w:numPr>
          <w:ilvl w:val="0"/>
          <w:numId w:val="9"/>
        </w:numPr>
        <w:spacing w:line="200" w:lineRule="atLeast"/>
        <w:jc w:val="left"/>
        <w:rPr>
          <w:rFonts w:ascii="Calibri" w:hAnsi="Calibri"/>
          <w:bCs/>
          <w:sz w:val="22"/>
          <w:szCs w:val="22"/>
        </w:rPr>
      </w:pPr>
      <w:r w:rsidRPr="007B68E0">
        <w:rPr>
          <w:rFonts w:ascii="Calibri" w:hAnsi="Calibri"/>
          <w:bCs/>
          <w:sz w:val="22"/>
          <w:szCs w:val="22"/>
        </w:rPr>
        <w:t>La tutela del patrimonio aziendale come elemento rilevante ai fini dell’impatto privacy</w:t>
      </w:r>
    </w:p>
    <w:p w:rsidR="007F3D9E" w:rsidRPr="007B68E0" w:rsidRDefault="007F3D9E" w:rsidP="007F3D9E">
      <w:pPr>
        <w:pStyle w:val="Paragrafoelenco"/>
        <w:numPr>
          <w:ilvl w:val="0"/>
          <w:numId w:val="9"/>
        </w:numPr>
        <w:spacing w:line="200" w:lineRule="atLeast"/>
        <w:jc w:val="left"/>
        <w:rPr>
          <w:rFonts w:ascii="Calibri" w:hAnsi="Calibri"/>
          <w:bCs/>
          <w:sz w:val="22"/>
          <w:szCs w:val="22"/>
        </w:rPr>
      </w:pPr>
      <w:r w:rsidRPr="007B68E0">
        <w:rPr>
          <w:rFonts w:ascii="Calibri" w:hAnsi="Calibri"/>
          <w:bCs/>
          <w:sz w:val="22"/>
          <w:szCs w:val="22"/>
        </w:rPr>
        <w:t>Geolocalizzazione</w:t>
      </w:r>
    </w:p>
    <w:p w:rsidR="007F3D9E" w:rsidRDefault="007F3D9E" w:rsidP="007F3D9E">
      <w:pPr>
        <w:spacing w:line="200" w:lineRule="atLeast"/>
        <w:jc w:val="left"/>
        <w:rPr>
          <w:rFonts w:ascii="Calibri" w:hAnsi="Calibri"/>
          <w:bCs/>
          <w:sz w:val="22"/>
          <w:szCs w:val="22"/>
        </w:rPr>
      </w:pPr>
    </w:p>
    <w:p w:rsidR="007F3D9E" w:rsidRDefault="007F3D9E" w:rsidP="007F3D9E">
      <w:pPr>
        <w:jc w:val="left"/>
        <w:rPr>
          <w:rFonts w:asciiTheme="minorHAnsi" w:hAnsiTheme="minorHAnsi" w:cs="Tahoma"/>
          <w:b/>
          <w:color w:val="1F497D" w:themeColor="text2"/>
          <w:szCs w:val="28"/>
        </w:rPr>
      </w:pPr>
      <w:r>
        <w:rPr>
          <w:rFonts w:asciiTheme="minorHAnsi" w:hAnsiTheme="minorHAnsi" w:cs="Tahoma"/>
          <w:b/>
          <w:color w:val="1F497D" w:themeColor="text2"/>
          <w:szCs w:val="28"/>
        </w:rPr>
        <w:t>IV</w:t>
      </w:r>
      <w:r w:rsidRPr="00012746">
        <w:rPr>
          <w:rFonts w:asciiTheme="minorHAnsi" w:hAnsiTheme="minorHAnsi" w:cs="Tahoma"/>
          <w:b/>
          <w:color w:val="1F497D" w:themeColor="text2"/>
          <w:szCs w:val="28"/>
        </w:rPr>
        <w:t xml:space="preserve"> INCONTRO</w:t>
      </w:r>
    </w:p>
    <w:p w:rsidR="007F3D9E" w:rsidRPr="007B68E0" w:rsidRDefault="007F3D9E" w:rsidP="007F3D9E">
      <w:pPr>
        <w:jc w:val="left"/>
        <w:rPr>
          <w:rFonts w:ascii="Calibri" w:hAnsi="Calibri"/>
          <w:bCs/>
          <w:sz w:val="22"/>
          <w:szCs w:val="22"/>
        </w:rPr>
      </w:pPr>
      <w:r w:rsidRPr="007B68E0">
        <w:rPr>
          <w:rFonts w:ascii="Calibri" w:hAnsi="Calibri"/>
          <w:bCs/>
          <w:sz w:val="22"/>
          <w:szCs w:val="22"/>
        </w:rPr>
        <w:t>mattina: Marco Martorana</w:t>
      </w:r>
    </w:p>
    <w:p w:rsidR="007F3D9E" w:rsidRPr="007B68E0" w:rsidRDefault="007F3D9E" w:rsidP="007F3D9E">
      <w:pPr>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La violazione dei dati personali</w:t>
      </w:r>
    </w:p>
    <w:p w:rsidR="007F3D9E" w:rsidRPr="007B68E0" w:rsidRDefault="007F3D9E" w:rsidP="007F3D9E">
      <w:pPr>
        <w:pStyle w:val="Paragrafoelenco"/>
        <w:numPr>
          <w:ilvl w:val="0"/>
          <w:numId w:val="10"/>
        </w:numPr>
        <w:jc w:val="left"/>
        <w:rPr>
          <w:rFonts w:ascii="Calibri" w:hAnsi="Calibri"/>
          <w:bCs/>
          <w:sz w:val="22"/>
          <w:szCs w:val="22"/>
        </w:rPr>
      </w:pPr>
      <w:r w:rsidRPr="007B68E0">
        <w:rPr>
          <w:rFonts w:ascii="Calibri" w:hAnsi="Calibri"/>
          <w:bCs/>
          <w:sz w:val="22"/>
          <w:szCs w:val="22"/>
        </w:rPr>
        <w:t>Le principali ipotesi di violazione dei dati alla luce delle linee guida in essere</w:t>
      </w:r>
    </w:p>
    <w:p w:rsidR="007F3D9E" w:rsidRPr="007B68E0" w:rsidRDefault="007F3D9E" w:rsidP="007F3D9E">
      <w:pPr>
        <w:pStyle w:val="Paragrafoelenco"/>
        <w:numPr>
          <w:ilvl w:val="0"/>
          <w:numId w:val="10"/>
        </w:numPr>
        <w:jc w:val="left"/>
        <w:rPr>
          <w:rFonts w:ascii="Calibri" w:hAnsi="Calibri"/>
          <w:bCs/>
          <w:sz w:val="22"/>
          <w:szCs w:val="22"/>
        </w:rPr>
      </w:pPr>
      <w:r w:rsidRPr="007B68E0">
        <w:rPr>
          <w:rFonts w:ascii="Calibri" w:hAnsi="Calibri"/>
          <w:bCs/>
          <w:sz w:val="22"/>
          <w:szCs w:val="22"/>
        </w:rPr>
        <w:t>Notifica di una Violazione dei Dati: notifica al Garante e comunicazione all’interessato</w:t>
      </w:r>
    </w:p>
    <w:p w:rsidR="007F3D9E" w:rsidRPr="007B68E0" w:rsidRDefault="007F3D9E" w:rsidP="007F3D9E">
      <w:pPr>
        <w:pStyle w:val="Paragrafoelenco"/>
        <w:numPr>
          <w:ilvl w:val="0"/>
          <w:numId w:val="10"/>
        </w:numPr>
        <w:jc w:val="left"/>
        <w:rPr>
          <w:rFonts w:ascii="Calibri" w:hAnsi="Calibri"/>
          <w:bCs/>
          <w:sz w:val="22"/>
          <w:szCs w:val="22"/>
        </w:rPr>
      </w:pPr>
      <w:r w:rsidRPr="007B68E0">
        <w:rPr>
          <w:rFonts w:ascii="Calibri" w:hAnsi="Calibri"/>
          <w:bCs/>
          <w:sz w:val="22"/>
          <w:szCs w:val="22"/>
        </w:rPr>
        <w:t>Sistema sanzionatorio</w:t>
      </w:r>
    </w:p>
    <w:p w:rsidR="007F3D9E" w:rsidRPr="007B68E0" w:rsidRDefault="007F3D9E" w:rsidP="007F3D9E">
      <w:pPr>
        <w:pStyle w:val="Paragrafoelenco"/>
        <w:numPr>
          <w:ilvl w:val="0"/>
          <w:numId w:val="10"/>
        </w:numPr>
        <w:jc w:val="left"/>
        <w:rPr>
          <w:rFonts w:ascii="Calibri" w:hAnsi="Calibri"/>
          <w:bCs/>
          <w:sz w:val="22"/>
          <w:szCs w:val="22"/>
        </w:rPr>
      </w:pPr>
      <w:r w:rsidRPr="007B68E0">
        <w:rPr>
          <w:rFonts w:ascii="Calibri" w:hAnsi="Calibri"/>
          <w:bCs/>
          <w:sz w:val="22"/>
          <w:szCs w:val="22"/>
        </w:rPr>
        <w:t>Violazione applicate sino ad oggi in attuazione del GDPR</w:t>
      </w:r>
    </w:p>
    <w:p w:rsidR="007F3D9E" w:rsidRPr="007B68E0" w:rsidRDefault="007F3D9E" w:rsidP="007F3D9E">
      <w:pPr>
        <w:jc w:val="left"/>
        <w:rPr>
          <w:rFonts w:ascii="Calibri" w:hAnsi="Calibri"/>
          <w:bCs/>
          <w:sz w:val="22"/>
          <w:szCs w:val="22"/>
        </w:rPr>
      </w:pPr>
    </w:p>
    <w:p w:rsidR="007F3D9E" w:rsidRPr="007B68E0" w:rsidRDefault="007F3D9E" w:rsidP="007F3D9E">
      <w:pPr>
        <w:jc w:val="left"/>
        <w:rPr>
          <w:rFonts w:ascii="Calibri" w:hAnsi="Calibri"/>
          <w:bCs/>
          <w:sz w:val="22"/>
          <w:szCs w:val="22"/>
        </w:rPr>
      </w:pPr>
      <w:r w:rsidRPr="007B68E0">
        <w:rPr>
          <w:rFonts w:ascii="Calibri" w:hAnsi="Calibri"/>
          <w:bCs/>
          <w:sz w:val="22"/>
          <w:szCs w:val="22"/>
        </w:rPr>
        <w:t xml:space="preserve"> pomeriggio: Marco Martorana</w:t>
      </w:r>
    </w:p>
    <w:p w:rsidR="007F3D9E" w:rsidRPr="007B68E0" w:rsidRDefault="007F3D9E" w:rsidP="007F3D9E">
      <w:pPr>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Gli strumenti di tutela</w:t>
      </w:r>
    </w:p>
    <w:p w:rsidR="007F3D9E" w:rsidRPr="007B68E0" w:rsidRDefault="007F3D9E" w:rsidP="007F3D9E">
      <w:pPr>
        <w:pStyle w:val="Paragrafoelenco"/>
        <w:numPr>
          <w:ilvl w:val="0"/>
          <w:numId w:val="11"/>
        </w:numPr>
        <w:jc w:val="left"/>
        <w:rPr>
          <w:rFonts w:ascii="Calibri" w:hAnsi="Calibri"/>
          <w:bCs/>
          <w:sz w:val="22"/>
          <w:szCs w:val="22"/>
        </w:rPr>
      </w:pPr>
      <w:r w:rsidRPr="007B68E0">
        <w:rPr>
          <w:rFonts w:ascii="Calibri" w:hAnsi="Calibri"/>
          <w:bCs/>
          <w:sz w:val="22"/>
          <w:szCs w:val="22"/>
        </w:rPr>
        <w:t>Le sanzioni previste nel Regolamento</w:t>
      </w:r>
    </w:p>
    <w:p w:rsidR="007F3D9E" w:rsidRPr="007B68E0" w:rsidRDefault="007F3D9E" w:rsidP="007F3D9E">
      <w:pPr>
        <w:pStyle w:val="Paragrafoelenco"/>
        <w:numPr>
          <w:ilvl w:val="0"/>
          <w:numId w:val="11"/>
        </w:numPr>
        <w:jc w:val="left"/>
        <w:rPr>
          <w:rFonts w:ascii="Calibri" w:hAnsi="Calibri"/>
          <w:bCs/>
          <w:sz w:val="22"/>
          <w:szCs w:val="22"/>
        </w:rPr>
      </w:pPr>
      <w:r w:rsidRPr="007B68E0">
        <w:rPr>
          <w:rFonts w:ascii="Calibri" w:hAnsi="Calibri"/>
          <w:bCs/>
          <w:sz w:val="22"/>
          <w:szCs w:val="22"/>
        </w:rPr>
        <w:t>Il reclamo e il ricorso giurisdizionale</w:t>
      </w:r>
    </w:p>
    <w:p w:rsidR="007F3D9E" w:rsidRPr="007B68E0" w:rsidRDefault="007F3D9E" w:rsidP="007F3D9E">
      <w:pPr>
        <w:pStyle w:val="Paragrafoelenco"/>
        <w:numPr>
          <w:ilvl w:val="0"/>
          <w:numId w:val="11"/>
        </w:numPr>
        <w:jc w:val="left"/>
        <w:rPr>
          <w:rFonts w:ascii="Calibri" w:hAnsi="Calibri"/>
          <w:bCs/>
          <w:sz w:val="22"/>
          <w:szCs w:val="22"/>
        </w:rPr>
      </w:pPr>
      <w:r w:rsidRPr="007B68E0">
        <w:rPr>
          <w:rFonts w:ascii="Calibri" w:hAnsi="Calibri"/>
          <w:bCs/>
          <w:sz w:val="22"/>
          <w:szCs w:val="22"/>
        </w:rPr>
        <w:t>Ricorso al Garante</w:t>
      </w:r>
    </w:p>
    <w:p w:rsidR="007F3D9E" w:rsidRDefault="007F3D9E" w:rsidP="007F3D9E">
      <w:pPr>
        <w:pStyle w:val="Paragrafoelenco"/>
        <w:numPr>
          <w:ilvl w:val="0"/>
          <w:numId w:val="11"/>
        </w:numPr>
        <w:jc w:val="left"/>
        <w:rPr>
          <w:rFonts w:ascii="Calibri" w:hAnsi="Calibri"/>
          <w:bCs/>
          <w:sz w:val="22"/>
          <w:szCs w:val="22"/>
        </w:rPr>
      </w:pPr>
      <w:r w:rsidRPr="007B68E0">
        <w:rPr>
          <w:rFonts w:ascii="Calibri" w:hAnsi="Calibri"/>
          <w:bCs/>
          <w:sz w:val="22"/>
          <w:szCs w:val="22"/>
        </w:rPr>
        <w:t>Il danno risarcibile</w:t>
      </w:r>
    </w:p>
    <w:p w:rsidR="007F3D9E" w:rsidRDefault="007F3D9E" w:rsidP="007F3D9E">
      <w:pPr>
        <w:jc w:val="left"/>
        <w:rPr>
          <w:rFonts w:asciiTheme="minorHAnsi" w:hAnsiTheme="minorHAnsi" w:cs="Tahoma"/>
          <w:b/>
          <w:color w:val="1F497D" w:themeColor="text2"/>
          <w:szCs w:val="28"/>
        </w:rPr>
      </w:pPr>
    </w:p>
    <w:p w:rsidR="007F3D9E" w:rsidRDefault="007F3D9E" w:rsidP="007F3D9E">
      <w:pPr>
        <w:jc w:val="left"/>
        <w:rPr>
          <w:rFonts w:asciiTheme="minorHAnsi" w:hAnsiTheme="minorHAnsi" w:cs="Tahoma"/>
          <w:b/>
          <w:color w:val="1F497D" w:themeColor="text2"/>
          <w:szCs w:val="28"/>
        </w:rPr>
      </w:pPr>
      <w:r>
        <w:rPr>
          <w:rFonts w:asciiTheme="minorHAnsi" w:hAnsiTheme="minorHAnsi" w:cs="Tahoma"/>
          <w:b/>
          <w:color w:val="1F497D" w:themeColor="text2"/>
          <w:szCs w:val="28"/>
        </w:rPr>
        <w:t>V</w:t>
      </w:r>
      <w:r w:rsidRPr="00012746">
        <w:rPr>
          <w:rFonts w:asciiTheme="minorHAnsi" w:hAnsiTheme="minorHAnsi" w:cs="Tahoma"/>
          <w:b/>
          <w:color w:val="1F497D" w:themeColor="text2"/>
          <w:szCs w:val="28"/>
        </w:rPr>
        <w:t xml:space="preserve"> INCONTRO</w:t>
      </w:r>
    </w:p>
    <w:p w:rsidR="007F3D9E" w:rsidRPr="007B68E0" w:rsidRDefault="007F3D9E" w:rsidP="007F3D9E">
      <w:pPr>
        <w:spacing w:line="200" w:lineRule="atLeast"/>
        <w:jc w:val="left"/>
        <w:rPr>
          <w:rFonts w:ascii="Calibri" w:hAnsi="Calibri"/>
          <w:bCs/>
          <w:sz w:val="22"/>
          <w:szCs w:val="22"/>
        </w:rPr>
      </w:pPr>
      <w:r w:rsidRPr="007B68E0">
        <w:rPr>
          <w:rFonts w:ascii="Calibri" w:hAnsi="Calibri"/>
          <w:bCs/>
          <w:sz w:val="22"/>
          <w:szCs w:val="22"/>
        </w:rPr>
        <w:t xml:space="preserve">mattina: Valentina </w:t>
      </w:r>
      <w:proofErr w:type="spellStart"/>
      <w:r w:rsidRPr="007B68E0">
        <w:rPr>
          <w:rFonts w:ascii="Calibri" w:hAnsi="Calibri"/>
          <w:bCs/>
          <w:sz w:val="22"/>
          <w:szCs w:val="22"/>
        </w:rPr>
        <w:t>Brecevich</w:t>
      </w:r>
      <w:proofErr w:type="spellEnd"/>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Valutazione d’Impatto</w:t>
      </w:r>
    </w:p>
    <w:p w:rsidR="007F3D9E" w:rsidRPr="007B68E0" w:rsidRDefault="007F3D9E" w:rsidP="007F3D9E">
      <w:pPr>
        <w:pStyle w:val="Paragrafoelenco"/>
        <w:numPr>
          <w:ilvl w:val="0"/>
          <w:numId w:val="12"/>
        </w:numPr>
        <w:spacing w:line="200" w:lineRule="atLeast"/>
        <w:jc w:val="left"/>
        <w:rPr>
          <w:rFonts w:ascii="Calibri" w:hAnsi="Calibri"/>
          <w:bCs/>
          <w:sz w:val="22"/>
          <w:szCs w:val="22"/>
        </w:rPr>
      </w:pPr>
      <w:r w:rsidRPr="007B68E0">
        <w:rPr>
          <w:rFonts w:ascii="Calibri" w:hAnsi="Calibri"/>
          <w:bCs/>
          <w:sz w:val="22"/>
          <w:szCs w:val="22"/>
        </w:rPr>
        <w:t>Quando è necessaria</w:t>
      </w:r>
    </w:p>
    <w:p w:rsidR="007F3D9E" w:rsidRPr="007B68E0" w:rsidRDefault="007F3D9E" w:rsidP="007F3D9E">
      <w:pPr>
        <w:pStyle w:val="Paragrafoelenco"/>
        <w:numPr>
          <w:ilvl w:val="0"/>
          <w:numId w:val="12"/>
        </w:numPr>
        <w:spacing w:line="200" w:lineRule="atLeast"/>
        <w:jc w:val="left"/>
        <w:rPr>
          <w:rFonts w:ascii="Calibri" w:hAnsi="Calibri"/>
          <w:bCs/>
          <w:sz w:val="22"/>
          <w:szCs w:val="22"/>
        </w:rPr>
      </w:pPr>
      <w:r w:rsidRPr="007B68E0">
        <w:rPr>
          <w:rFonts w:ascii="Calibri" w:hAnsi="Calibri"/>
          <w:bCs/>
          <w:sz w:val="22"/>
          <w:szCs w:val="22"/>
        </w:rPr>
        <w:t>Modalità di conduzione ed esecuzione della Valutazione d’Impatto</w:t>
      </w:r>
    </w:p>
    <w:p w:rsidR="007F3D9E" w:rsidRPr="007B68E0" w:rsidRDefault="007F3D9E" w:rsidP="007F3D9E">
      <w:pPr>
        <w:pStyle w:val="Paragrafoelenco"/>
        <w:numPr>
          <w:ilvl w:val="0"/>
          <w:numId w:val="12"/>
        </w:numPr>
        <w:spacing w:line="200" w:lineRule="atLeast"/>
        <w:jc w:val="left"/>
        <w:rPr>
          <w:rFonts w:ascii="Calibri" w:hAnsi="Calibri"/>
          <w:bCs/>
          <w:sz w:val="22"/>
          <w:szCs w:val="22"/>
        </w:rPr>
      </w:pPr>
      <w:r w:rsidRPr="007B68E0">
        <w:rPr>
          <w:rFonts w:ascii="Calibri" w:hAnsi="Calibri"/>
          <w:bCs/>
          <w:sz w:val="22"/>
          <w:szCs w:val="22"/>
        </w:rPr>
        <w:t>Lo schema del CNIL</w:t>
      </w:r>
    </w:p>
    <w:p w:rsidR="007F3D9E" w:rsidRPr="007B68E0" w:rsidRDefault="007F3D9E" w:rsidP="007F3D9E">
      <w:pPr>
        <w:pStyle w:val="Paragrafoelenco"/>
        <w:numPr>
          <w:ilvl w:val="0"/>
          <w:numId w:val="12"/>
        </w:numPr>
        <w:spacing w:line="200" w:lineRule="atLeast"/>
        <w:jc w:val="left"/>
        <w:rPr>
          <w:rFonts w:ascii="Calibri" w:hAnsi="Calibri"/>
          <w:bCs/>
          <w:sz w:val="22"/>
          <w:szCs w:val="22"/>
        </w:rPr>
      </w:pPr>
      <w:r w:rsidRPr="007B68E0">
        <w:rPr>
          <w:rFonts w:ascii="Calibri" w:hAnsi="Calibri"/>
          <w:bCs/>
          <w:sz w:val="22"/>
          <w:szCs w:val="22"/>
        </w:rPr>
        <w:t>Lo  schema delle norme ISO applicabili ai diversi settori</w:t>
      </w:r>
    </w:p>
    <w:p w:rsidR="007F3D9E" w:rsidRPr="007B68E0" w:rsidRDefault="007F3D9E" w:rsidP="007F3D9E">
      <w:pPr>
        <w:pStyle w:val="Paragrafoelenco"/>
        <w:numPr>
          <w:ilvl w:val="0"/>
          <w:numId w:val="12"/>
        </w:numPr>
        <w:spacing w:line="200" w:lineRule="atLeast"/>
        <w:jc w:val="left"/>
        <w:rPr>
          <w:rFonts w:ascii="Calibri" w:hAnsi="Calibri"/>
          <w:bCs/>
          <w:sz w:val="22"/>
          <w:szCs w:val="22"/>
        </w:rPr>
      </w:pPr>
      <w:r w:rsidRPr="007B68E0">
        <w:rPr>
          <w:rFonts w:ascii="Calibri" w:hAnsi="Calibri"/>
          <w:bCs/>
          <w:sz w:val="22"/>
          <w:szCs w:val="22"/>
        </w:rPr>
        <w:t>Simulazione guidata</w:t>
      </w:r>
    </w:p>
    <w:p w:rsidR="007F3D9E" w:rsidRPr="007B68E0" w:rsidRDefault="007F3D9E" w:rsidP="007F3D9E">
      <w:pPr>
        <w:spacing w:line="200" w:lineRule="atLeast"/>
        <w:jc w:val="left"/>
        <w:rPr>
          <w:rFonts w:ascii="Calibri" w:hAnsi="Calibri"/>
          <w:bCs/>
          <w:sz w:val="22"/>
          <w:szCs w:val="22"/>
        </w:rPr>
      </w:pPr>
    </w:p>
    <w:p w:rsidR="007F3D9E" w:rsidRPr="007B68E0" w:rsidRDefault="007F3D9E" w:rsidP="007F3D9E">
      <w:pPr>
        <w:spacing w:line="200" w:lineRule="atLeast"/>
        <w:jc w:val="left"/>
        <w:rPr>
          <w:rFonts w:ascii="Calibri" w:hAnsi="Calibri"/>
          <w:bCs/>
          <w:sz w:val="22"/>
          <w:szCs w:val="22"/>
        </w:rPr>
      </w:pPr>
      <w:r w:rsidRPr="007B68E0">
        <w:rPr>
          <w:rFonts w:ascii="Calibri" w:hAnsi="Calibri"/>
          <w:bCs/>
          <w:sz w:val="22"/>
          <w:szCs w:val="22"/>
        </w:rPr>
        <w:t xml:space="preserve">pomeriggio: Andrea </w:t>
      </w:r>
      <w:proofErr w:type="spellStart"/>
      <w:r w:rsidRPr="007B68E0">
        <w:rPr>
          <w:rFonts w:ascii="Calibri" w:hAnsi="Calibri"/>
          <w:bCs/>
          <w:sz w:val="22"/>
          <w:szCs w:val="22"/>
        </w:rPr>
        <w:t>Appicciafuoco</w:t>
      </w:r>
      <w:proofErr w:type="spellEnd"/>
    </w:p>
    <w:p w:rsidR="007F3D9E" w:rsidRPr="007B68E0" w:rsidRDefault="007F3D9E" w:rsidP="007F3D9E">
      <w:pPr>
        <w:spacing w:line="200" w:lineRule="atLeast"/>
        <w:jc w:val="left"/>
        <w:rPr>
          <w:rFonts w:asciiTheme="minorHAnsi" w:hAnsiTheme="minorHAnsi" w:cs="Tahoma"/>
          <w:b/>
          <w:color w:val="1F497D" w:themeColor="text2"/>
          <w:szCs w:val="28"/>
        </w:rPr>
      </w:pPr>
      <w:r w:rsidRPr="007B68E0">
        <w:rPr>
          <w:rFonts w:asciiTheme="minorHAnsi" w:hAnsiTheme="minorHAnsi" w:cs="Tahoma"/>
          <w:b/>
          <w:color w:val="1F497D" w:themeColor="text2"/>
          <w:szCs w:val="28"/>
        </w:rPr>
        <w:t>SICUREZZA INFORMATICA 2 – Come organizzare un corretto sistema informatico</w:t>
      </w:r>
    </w:p>
    <w:p w:rsidR="007F3D9E" w:rsidRPr="007B68E0" w:rsidRDefault="007F3D9E" w:rsidP="007F3D9E">
      <w:pPr>
        <w:pStyle w:val="Paragrafoelenco"/>
        <w:numPr>
          <w:ilvl w:val="0"/>
          <w:numId w:val="13"/>
        </w:numPr>
        <w:spacing w:line="200" w:lineRule="atLeast"/>
        <w:jc w:val="left"/>
        <w:rPr>
          <w:rFonts w:ascii="Calibri" w:hAnsi="Calibri"/>
          <w:bCs/>
          <w:sz w:val="22"/>
          <w:szCs w:val="22"/>
        </w:rPr>
      </w:pPr>
      <w:r w:rsidRPr="007B68E0">
        <w:rPr>
          <w:rFonts w:ascii="Calibri" w:hAnsi="Calibri"/>
          <w:bCs/>
          <w:sz w:val="22"/>
          <w:szCs w:val="22"/>
        </w:rPr>
        <w:t>Adeguamento dei programmi applicativi al concetto di privacy per progettazione e per definizione</w:t>
      </w:r>
    </w:p>
    <w:p w:rsidR="007F3D9E" w:rsidRPr="007B68E0" w:rsidRDefault="007F3D9E" w:rsidP="007F3D9E">
      <w:pPr>
        <w:pStyle w:val="Paragrafoelenco"/>
        <w:numPr>
          <w:ilvl w:val="0"/>
          <w:numId w:val="13"/>
        </w:numPr>
        <w:spacing w:line="200" w:lineRule="atLeast"/>
        <w:jc w:val="left"/>
        <w:rPr>
          <w:rFonts w:ascii="Calibri" w:hAnsi="Calibri"/>
          <w:bCs/>
          <w:sz w:val="22"/>
          <w:szCs w:val="22"/>
        </w:rPr>
      </w:pPr>
      <w:r w:rsidRPr="007B68E0">
        <w:rPr>
          <w:rFonts w:ascii="Calibri" w:hAnsi="Calibri"/>
          <w:bCs/>
          <w:sz w:val="22"/>
          <w:szCs w:val="22"/>
        </w:rPr>
        <w:t>Credenziali di accesso ai programmi applicativi e tecniche anti-intrusione</w:t>
      </w:r>
    </w:p>
    <w:p w:rsidR="007F3D9E" w:rsidRPr="007B68E0" w:rsidRDefault="007F3D9E" w:rsidP="007F3D9E">
      <w:pPr>
        <w:pStyle w:val="Paragrafoelenco"/>
        <w:numPr>
          <w:ilvl w:val="0"/>
          <w:numId w:val="13"/>
        </w:numPr>
        <w:spacing w:line="200" w:lineRule="atLeast"/>
        <w:jc w:val="left"/>
        <w:rPr>
          <w:rFonts w:ascii="Calibri" w:hAnsi="Calibri"/>
          <w:bCs/>
          <w:sz w:val="22"/>
          <w:szCs w:val="22"/>
        </w:rPr>
      </w:pPr>
      <w:r w:rsidRPr="007B68E0">
        <w:rPr>
          <w:rFonts w:ascii="Calibri" w:hAnsi="Calibri"/>
          <w:bCs/>
          <w:sz w:val="22"/>
          <w:szCs w:val="22"/>
        </w:rPr>
        <w:t>Gestione della posta elettronica e sua consultazione attraverso strumenti portatili</w:t>
      </w:r>
    </w:p>
    <w:p w:rsidR="007F3D9E" w:rsidRPr="007B68E0" w:rsidRDefault="007F3D9E" w:rsidP="007F3D9E">
      <w:pPr>
        <w:pStyle w:val="Paragrafoelenco"/>
        <w:numPr>
          <w:ilvl w:val="0"/>
          <w:numId w:val="13"/>
        </w:numPr>
        <w:spacing w:line="200" w:lineRule="atLeast"/>
        <w:jc w:val="left"/>
        <w:rPr>
          <w:rFonts w:ascii="Calibri" w:hAnsi="Calibri"/>
          <w:bCs/>
          <w:sz w:val="22"/>
          <w:szCs w:val="22"/>
        </w:rPr>
      </w:pPr>
      <w:r w:rsidRPr="007B68E0">
        <w:rPr>
          <w:rFonts w:ascii="Calibri" w:hAnsi="Calibri"/>
          <w:bCs/>
          <w:sz w:val="22"/>
          <w:szCs w:val="22"/>
        </w:rPr>
        <w:t xml:space="preserve">Procedure operative in caso di guasti e malfunzionamenti sia a livello hardware che software </w:t>
      </w:r>
    </w:p>
    <w:p w:rsidR="007F3D9E" w:rsidRPr="007B68E0" w:rsidRDefault="007F3D9E" w:rsidP="007F3D9E">
      <w:pPr>
        <w:pStyle w:val="Paragrafoelenco"/>
        <w:numPr>
          <w:ilvl w:val="0"/>
          <w:numId w:val="13"/>
        </w:numPr>
        <w:spacing w:line="200" w:lineRule="atLeast"/>
        <w:jc w:val="left"/>
        <w:rPr>
          <w:rFonts w:ascii="Calibri" w:hAnsi="Calibri"/>
          <w:bCs/>
          <w:sz w:val="22"/>
          <w:szCs w:val="22"/>
        </w:rPr>
      </w:pPr>
      <w:r w:rsidRPr="007B68E0">
        <w:rPr>
          <w:rFonts w:ascii="Calibri" w:hAnsi="Calibri"/>
          <w:bCs/>
          <w:sz w:val="22"/>
          <w:szCs w:val="22"/>
        </w:rPr>
        <w:t>Casi pratici</w:t>
      </w:r>
    </w:p>
    <w:p w:rsidR="007F3D9E" w:rsidRDefault="007F3D9E" w:rsidP="007F3D9E">
      <w:pPr>
        <w:spacing w:line="200" w:lineRule="atLeast"/>
        <w:jc w:val="left"/>
        <w:rPr>
          <w:rFonts w:ascii="Calibri" w:hAnsi="Calibri"/>
          <w:bCs/>
          <w:sz w:val="22"/>
          <w:szCs w:val="22"/>
        </w:rPr>
      </w:pPr>
    </w:p>
    <w:p w:rsidR="007F3D9E" w:rsidRPr="00EC027D" w:rsidRDefault="007F3D9E" w:rsidP="007F3D9E">
      <w:pPr>
        <w:jc w:val="left"/>
        <w:rPr>
          <w:rFonts w:asciiTheme="minorHAnsi" w:hAnsiTheme="minorHAnsi" w:cs="Tahoma"/>
          <w:b/>
          <w:color w:val="1F497D" w:themeColor="text2"/>
          <w:szCs w:val="28"/>
        </w:rPr>
      </w:pPr>
      <w:r>
        <w:rPr>
          <w:rFonts w:asciiTheme="minorHAnsi" w:hAnsiTheme="minorHAnsi" w:cs="Tahoma"/>
          <w:b/>
          <w:color w:val="1F497D" w:themeColor="text2"/>
          <w:szCs w:val="28"/>
        </w:rPr>
        <w:t>VI</w:t>
      </w:r>
      <w:r w:rsidRPr="00012746">
        <w:rPr>
          <w:rFonts w:asciiTheme="minorHAnsi" w:hAnsiTheme="minorHAnsi" w:cs="Tahoma"/>
          <w:b/>
          <w:color w:val="1F497D" w:themeColor="text2"/>
          <w:szCs w:val="28"/>
        </w:rPr>
        <w:t xml:space="preserve"> INCONTRO</w:t>
      </w:r>
    </w:p>
    <w:p w:rsidR="007F3D9E" w:rsidRPr="00EC027D" w:rsidRDefault="007F3D9E" w:rsidP="007F3D9E">
      <w:pPr>
        <w:spacing w:line="200" w:lineRule="atLeast"/>
        <w:jc w:val="left"/>
        <w:rPr>
          <w:rFonts w:ascii="Calibri" w:hAnsi="Calibri"/>
          <w:bCs/>
          <w:sz w:val="22"/>
          <w:szCs w:val="22"/>
        </w:rPr>
      </w:pPr>
      <w:r w:rsidRPr="00EC027D">
        <w:rPr>
          <w:rFonts w:ascii="Calibri" w:hAnsi="Calibri"/>
          <w:bCs/>
          <w:sz w:val="22"/>
          <w:szCs w:val="22"/>
        </w:rPr>
        <w:t>mattina: Marco Martorana</w:t>
      </w:r>
    </w:p>
    <w:p w:rsidR="007F3D9E" w:rsidRPr="00EC027D" w:rsidRDefault="007F3D9E" w:rsidP="007F3D9E">
      <w:pPr>
        <w:spacing w:line="200" w:lineRule="atLeast"/>
        <w:jc w:val="left"/>
        <w:rPr>
          <w:rFonts w:asciiTheme="minorHAnsi" w:hAnsiTheme="minorHAnsi" w:cs="Tahoma"/>
          <w:b/>
          <w:color w:val="1F497D" w:themeColor="text2"/>
          <w:szCs w:val="28"/>
        </w:rPr>
      </w:pPr>
      <w:r w:rsidRPr="00EC027D">
        <w:rPr>
          <w:rFonts w:asciiTheme="minorHAnsi" w:hAnsiTheme="minorHAnsi" w:cs="Tahoma"/>
          <w:b/>
          <w:color w:val="1F497D" w:themeColor="text2"/>
          <w:szCs w:val="28"/>
        </w:rPr>
        <w:t>Privacy e “settori speciali”</w:t>
      </w:r>
    </w:p>
    <w:p w:rsidR="007F3D9E" w:rsidRPr="00EC027D" w:rsidRDefault="007F3D9E" w:rsidP="007F3D9E">
      <w:pPr>
        <w:pStyle w:val="Paragrafoelenco"/>
        <w:numPr>
          <w:ilvl w:val="0"/>
          <w:numId w:val="14"/>
        </w:numPr>
        <w:spacing w:line="200" w:lineRule="atLeast"/>
        <w:jc w:val="left"/>
        <w:rPr>
          <w:rFonts w:ascii="Calibri" w:hAnsi="Calibri"/>
          <w:bCs/>
          <w:sz w:val="22"/>
          <w:szCs w:val="22"/>
        </w:rPr>
      </w:pPr>
      <w:r w:rsidRPr="00EC027D">
        <w:rPr>
          <w:rFonts w:ascii="Calibri" w:hAnsi="Calibri"/>
          <w:bCs/>
          <w:sz w:val="22"/>
          <w:szCs w:val="22"/>
        </w:rPr>
        <w:t>Investigatori privati</w:t>
      </w:r>
    </w:p>
    <w:p w:rsidR="007F3D9E" w:rsidRPr="00EC027D" w:rsidRDefault="007F3D9E" w:rsidP="007F3D9E">
      <w:pPr>
        <w:pStyle w:val="Paragrafoelenco"/>
        <w:numPr>
          <w:ilvl w:val="0"/>
          <w:numId w:val="14"/>
        </w:numPr>
        <w:spacing w:line="200" w:lineRule="atLeast"/>
        <w:jc w:val="left"/>
        <w:rPr>
          <w:rFonts w:ascii="Calibri" w:hAnsi="Calibri"/>
          <w:bCs/>
          <w:sz w:val="22"/>
          <w:szCs w:val="22"/>
        </w:rPr>
      </w:pPr>
      <w:r w:rsidRPr="00EC027D">
        <w:rPr>
          <w:rFonts w:ascii="Calibri" w:hAnsi="Calibri"/>
          <w:bCs/>
          <w:sz w:val="22"/>
          <w:szCs w:val="22"/>
        </w:rPr>
        <w:t>Attività giornalistica</w:t>
      </w:r>
    </w:p>
    <w:p w:rsidR="007F3D9E" w:rsidRPr="00EC027D" w:rsidRDefault="007F3D9E" w:rsidP="007F3D9E">
      <w:pPr>
        <w:spacing w:line="200" w:lineRule="atLeast"/>
        <w:jc w:val="left"/>
        <w:rPr>
          <w:rFonts w:ascii="Calibri" w:hAnsi="Calibri"/>
          <w:bCs/>
          <w:sz w:val="22"/>
          <w:szCs w:val="22"/>
        </w:rPr>
      </w:pPr>
    </w:p>
    <w:p w:rsidR="007F3D9E" w:rsidRPr="00EC027D" w:rsidRDefault="007F3D9E" w:rsidP="007F3D9E">
      <w:pPr>
        <w:spacing w:line="200" w:lineRule="atLeast"/>
        <w:jc w:val="left"/>
        <w:rPr>
          <w:rFonts w:ascii="Calibri" w:hAnsi="Calibri"/>
          <w:bCs/>
          <w:sz w:val="22"/>
          <w:szCs w:val="22"/>
        </w:rPr>
      </w:pPr>
      <w:r w:rsidRPr="00EC027D">
        <w:rPr>
          <w:rFonts w:ascii="Calibri" w:hAnsi="Calibri"/>
          <w:bCs/>
          <w:sz w:val="22"/>
          <w:szCs w:val="22"/>
        </w:rPr>
        <w:t>pomeriggio: Marco Martorana</w:t>
      </w:r>
    </w:p>
    <w:p w:rsidR="007F3D9E" w:rsidRPr="00EC027D" w:rsidRDefault="007F3D9E" w:rsidP="007F3D9E">
      <w:pPr>
        <w:spacing w:line="200" w:lineRule="atLeast"/>
        <w:jc w:val="left"/>
        <w:rPr>
          <w:rFonts w:asciiTheme="minorHAnsi" w:hAnsiTheme="minorHAnsi" w:cs="Tahoma"/>
          <w:b/>
          <w:color w:val="1F497D" w:themeColor="text2"/>
          <w:szCs w:val="28"/>
        </w:rPr>
      </w:pPr>
      <w:r w:rsidRPr="00EC027D">
        <w:rPr>
          <w:rFonts w:asciiTheme="minorHAnsi" w:hAnsiTheme="minorHAnsi" w:cs="Tahoma"/>
          <w:b/>
          <w:color w:val="1F497D" w:themeColor="text2"/>
          <w:szCs w:val="28"/>
        </w:rPr>
        <w:t xml:space="preserve">Privacy e settori speciali </w:t>
      </w:r>
    </w:p>
    <w:p w:rsidR="007F3D9E" w:rsidRPr="00EC027D" w:rsidRDefault="007F3D9E" w:rsidP="007F3D9E">
      <w:pPr>
        <w:pStyle w:val="Paragrafoelenco"/>
        <w:numPr>
          <w:ilvl w:val="0"/>
          <w:numId w:val="15"/>
        </w:numPr>
        <w:spacing w:line="200" w:lineRule="atLeast"/>
        <w:jc w:val="left"/>
        <w:rPr>
          <w:rFonts w:ascii="Calibri" w:hAnsi="Calibri"/>
          <w:bCs/>
          <w:sz w:val="22"/>
          <w:szCs w:val="22"/>
        </w:rPr>
      </w:pPr>
      <w:r w:rsidRPr="00EC027D">
        <w:rPr>
          <w:rFonts w:ascii="Calibri" w:hAnsi="Calibri"/>
          <w:bCs/>
          <w:sz w:val="22"/>
          <w:szCs w:val="22"/>
        </w:rPr>
        <w:t>La privacy nelle banche</w:t>
      </w:r>
    </w:p>
    <w:p w:rsidR="007F3D9E" w:rsidRPr="00EC027D" w:rsidRDefault="007F3D9E" w:rsidP="007F3D9E">
      <w:pPr>
        <w:pStyle w:val="Paragrafoelenco"/>
        <w:numPr>
          <w:ilvl w:val="0"/>
          <w:numId w:val="15"/>
        </w:numPr>
        <w:spacing w:line="200" w:lineRule="atLeast"/>
        <w:jc w:val="left"/>
        <w:rPr>
          <w:rFonts w:ascii="Calibri" w:hAnsi="Calibri"/>
          <w:bCs/>
          <w:sz w:val="22"/>
          <w:szCs w:val="22"/>
        </w:rPr>
      </w:pPr>
      <w:r w:rsidRPr="00EC027D">
        <w:rPr>
          <w:rFonts w:ascii="Calibri" w:hAnsi="Calibri"/>
          <w:bCs/>
          <w:sz w:val="22"/>
          <w:szCs w:val="22"/>
        </w:rPr>
        <w:t>La privacy nel settore sanitario</w:t>
      </w:r>
    </w:p>
    <w:p w:rsidR="007F3D9E" w:rsidRPr="00EC027D" w:rsidRDefault="007F3D9E" w:rsidP="007F3D9E">
      <w:pPr>
        <w:pStyle w:val="Paragrafoelenco"/>
        <w:numPr>
          <w:ilvl w:val="0"/>
          <w:numId w:val="15"/>
        </w:numPr>
        <w:spacing w:line="200" w:lineRule="atLeast"/>
        <w:jc w:val="left"/>
        <w:rPr>
          <w:rFonts w:ascii="Calibri" w:hAnsi="Calibri"/>
          <w:bCs/>
          <w:sz w:val="22"/>
          <w:szCs w:val="22"/>
        </w:rPr>
      </w:pPr>
      <w:r w:rsidRPr="00EC027D">
        <w:rPr>
          <w:rFonts w:ascii="Calibri" w:hAnsi="Calibri"/>
          <w:bCs/>
          <w:sz w:val="22"/>
          <w:szCs w:val="22"/>
        </w:rPr>
        <w:t>dossier sanitario elettronico</w:t>
      </w:r>
    </w:p>
    <w:p w:rsidR="007F3D9E" w:rsidRPr="00EC027D" w:rsidRDefault="007F3D9E" w:rsidP="007F3D9E">
      <w:pPr>
        <w:pStyle w:val="Paragrafoelenco"/>
        <w:numPr>
          <w:ilvl w:val="0"/>
          <w:numId w:val="15"/>
        </w:numPr>
        <w:spacing w:line="200" w:lineRule="atLeast"/>
        <w:jc w:val="left"/>
        <w:rPr>
          <w:rFonts w:ascii="Calibri" w:hAnsi="Calibri"/>
          <w:bCs/>
          <w:sz w:val="22"/>
          <w:szCs w:val="22"/>
        </w:rPr>
      </w:pPr>
      <w:r w:rsidRPr="00EC027D">
        <w:rPr>
          <w:rFonts w:ascii="Calibri" w:hAnsi="Calibri"/>
          <w:bCs/>
          <w:sz w:val="22"/>
          <w:szCs w:val="22"/>
        </w:rPr>
        <w:t>fascicolo sanitario elettronico</w:t>
      </w:r>
    </w:p>
    <w:p w:rsidR="007F3D9E" w:rsidRDefault="007F3D9E" w:rsidP="007F3D9E">
      <w:pPr>
        <w:spacing w:line="200" w:lineRule="atLeast"/>
        <w:jc w:val="left"/>
        <w:rPr>
          <w:rFonts w:ascii="Calibri" w:hAnsi="Calibri"/>
          <w:bCs/>
          <w:sz w:val="22"/>
          <w:szCs w:val="22"/>
        </w:rPr>
      </w:pPr>
    </w:p>
    <w:p w:rsidR="007F3D9E" w:rsidRDefault="007F3D9E" w:rsidP="007F3D9E">
      <w:pPr>
        <w:jc w:val="left"/>
        <w:rPr>
          <w:rFonts w:asciiTheme="minorHAnsi" w:hAnsiTheme="minorHAnsi" w:cs="Tahoma"/>
          <w:b/>
          <w:color w:val="1F497D" w:themeColor="text2"/>
          <w:szCs w:val="28"/>
        </w:rPr>
      </w:pPr>
      <w:r>
        <w:rPr>
          <w:rFonts w:asciiTheme="minorHAnsi" w:hAnsiTheme="minorHAnsi" w:cs="Tahoma"/>
          <w:b/>
          <w:color w:val="1F497D" w:themeColor="text2"/>
          <w:szCs w:val="28"/>
        </w:rPr>
        <w:t>VII</w:t>
      </w:r>
      <w:r w:rsidRPr="00012746">
        <w:rPr>
          <w:rFonts w:asciiTheme="minorHAnsi" w:hAnsiTheme="minorHAnsi" w:cs="Tahoma"/>
          <w:b/>
          <w:color w:val="1F497D" w:themeColor="text2"/>
          <w:szCs w:val="28"/>
        </w:rPr>
        <w:t xml:space="preserve"> INCONTRO</w:t>
      </w:r>
    </w:p>
    <w:p w:rsidR="007F3D9E" w:rsidRPr="00EC027D" w:rsidRDefault="007F3D9E" w:rsidP="007F3D9E">
      <w:pPr>
        <w:spacing w:line="200" w:lineRule="atLeast"/>
        <w:jc w:val="left"/>
        <w:rPr>
          <w:rFonts w:ascii="Calibri" w:hAnsi="Calibri"/>
          <w:bCs/>
          <w:sz w:val="22"/>
          <w:szCs w:val="22"/>
        </w:rPr>
      </w:pPr>
      <w:r w:rsidRPr="00EC027D">
        <w:rPr>
          <w:rFonts w:ascii="Calibri" w:hAnsi="Calibri"/>
          <w:bCs/>
          <w:sz w:val="22"/>
          <w:szCs w:val="22"/>
        </w:rPr>
        <w:t>mattina: Marco Martorana</w:t>
      </w:r>
    </w:p>
    <w:p w:rsidR="007F3D9E" w:rsidRPr="00EC027D" w:rsidRDefault="007F3D9E" w:rsidP="007F3D9E">
      <w:pPr>
        <w:spacing w:line="200" w:lineRule="atLeast"/>
        <w:jc w:val="left"/>
        <w:rPr>
          <w:rFonts w:asciiTheme="minorHAnsi" w:hAnsiTheme="minorHAnsi" w:cs="Tahoma"/>
          <w:b/>
          <w:color w:val="1F497D" w:themeColor="text2"/>
          <w:szCs w:val="28"/>
        </w:rPr>
      </w:pPr>
      <w:r w:rsidRPr="00EC027D">
        <w:rPr>
          <w:rFonts w:asciiTheme="minorHAnsi" w:hAnsiTheme="minorHAnsi" w:cs="Tahoma"/>
          <w:b/>
          <w:color w:val="1F497D" w:themeColor="text2"/>
          <w:szCs w:val="28"/>
        </w:rPr>
        <w:t>Il Responsabile della Protezione dei Dati (RPD)</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Il Responsabile della Protezione dei Dati – integrato con le linee guida del gruppo di lavoro W29 e le linee guida della Commissione Privacy del CNF</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 xml:space="preserve">Obbligo di nomina del RPD </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I requisiti di professionalità</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Le garanzie e gli obblighi</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I compiti del RPD</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La redazione del contratto di nomina del RPD</w:t>
      </w:r>
    </w:p>
    <w:p w:rsidR="007F3D9E" w:rsidRPr="00EC027D" w:rsidRDefault="007F3D9E" w:rsidP="007F3D9E">
      <w:pPr>
        <w:pStyle w:val="Paragrafoelenco"/>
        <w:numPr>
          <w:ilvl w:val="0"/>
          <w:numId w:val="4"/>
        </w:numPr>
        <w:spacing w:line="200" w:lineRule="atLeast"/>
        <w:jc w:val="left"/>
        <w:rPr>
          <w:rFonts w:ascii="Calibri" w:hAnsi="Calibri"/>
          <w:bCs/>
          <w:sz w:val="22"/>
          <w:szCs w:val="22"/>
        </w:rPr>
      </w:pPr>
      <w:r w:rsidRPr="00EC027D">
        <w:rPr>
          <w:rFonts w:ascii="Calibri" w:hAnsi="Calibri"/>
          <w:bCs/>
          <w:sz w:val="22"/>
          <w:szCs w:val="22"/>
        </w:rPr>
        <w:t>Il RPD e le Pubbliche Amministrazioni</w:t>
      </w:r>
    </w:p>
    <w:p w:rsidR="007F3D9E" w:rsidRDefault="007F3D9E" w:rsidP="007F3D9E">
      <w:pPr>
        <w:spacing w:line="200" w:lineRule="atLeast"/>
        <w:jc w:val="left"/>
        <w:rPr>
          <w:rFonts w:ascii="Calibri" w:hAnsi="Calibri"/>
          <w:bCs/>
          <w:sz w:val="22"/>
          <w:szCs w:val="22"/>
        </w:rPr>
      </w:pPr>
    </w:p>
    <w:p w:rsidR="007F3D9E" w:rsidRPr="00EC027D" w:rsidRDefault="007F3D9E" w:rsidP="007F3D9E">
      <w:pPr>
        <w:spacing w:line="200" w:lineRule="atLeast"/>
        <w:jc w:val="left"/>
        <w:rPr>
          <w:rFonts w:ascii="Calibri" w:hAnsi="Calibri"/>
          <w:bCs/>
          <w:sz w:val="22"/>
          <w:szCs w:val="22"/>
        </w:rPr>
      </w:pPr>
      <w:r w:rsidRPr="00EC027D">
        <w:rPr>
          <w:rFonts w:ascii="Calibri" w:hAnsi="Calibri"/>
          <w:bCs/>
          <w:sz w:val="22"/>
          <w:szCs w:val="22"/>
        </w:rPr>
        <w:t>pomeriggio: Marco Martorana</w:t>
      </w:r>
      <w:r>
        <w:rPr>
          <w:rFonts w:ascii="Calibri" w:hAnsi="Calibri"/>
          <w:bCs/>
          <w:sz w:val="22"/>
          <w:szCs w:val="22"/>
        </w:rPr>
        <w:t xml:space="preserve"> </w:t>
      </w:r>
    </w:p>
    <w:p w:rsidR="007F3D9E" w:rsidRDefault="007F3D9E" w:rsidP="007F3D9E">
      <w:pPr>
        <w:spacing w:line="200" w:lineRule="atLeast"/>
        <w:jc w:val="left"/>
        <w:rPr>
          <w:rFonts w:ascii="Calibri" w:hAnsi="Calibri"/>
          <w:b/>
          <w:bCs/>
          <w:i/>
          <w:sz w:val="22"/>
          <w:szCs w:val="22"/>
        </w:rPr>
      </w:pPr>
      <w:r w:rsidRPr="00EC027D">
        <w:rPr>
          <w:rFonts w:ascii="Calibri" w:hAnsi="Calibri"/>
          <w:b/>
          <w:bCs/>
          <w:i/>
          <w:sz w:val="22"/>
          <w:szCs w:val="22"/>
        </w:rPr>
        <w:t>Esame finale valido per il conseguimento della certificazione in base alla norma UNI 11697:2017 se in possesso degli altri requisiti richiesti dalla stessa.</w:t>
      </w:r>
    </w:p>
    <w:p w:rsidR="007F3D9E" w:rsidRPr="00EC027D" w:rsidRDefault="007F3D9E" w:rsidP="007F3D9E">
      <w:pPr>
        <w:spacing w:line="200" w:lineRule="atLeast"/>
        <w:jc w:val="left"/>
        <w:rPr>
          <w:rFonts w:ascii="Calibri" w:hAnsi="Calibri"/>
          <w:b/>
          <w:bCs/>
          <w:i/>
          <w:sz w:val="22"/>
          <w:szCs w:val="22"/>
        </w:rPr>
      </w:pPr>
    </w:p>
    <w:p w:rsidR="007F3D9E" w:rsidRDefault="00E62405" w:rsidP="007F3D9E">
      <w:pPr>
        <w:shd w:val="clear" w:color="auto" w:fill="FFFFFF"/>
        <w:suppressAutoHyphens w:val="0"/>
        <w:jc w:val="left"/>
        <w:textAlignment w:val="baseline"/>
        <w:rPr>
          <w:rFonts w:asciiTheme="minorHAnsi" w:hAnsiTheme="minorHAnsi" w:cs="Tahoma"/>
          <w:b/>
          <w:color w:val="1F497D" w:themeColor="text2"/>
          <w:sz w:val="32"/>
          <w:szCs w:val="28"/>
        </w:rPr>
      </w:pPr>
      <w:r w:rsidRPr="00E62405">
        <w:rPr>
          <w:noProof/>
          <w:lang w:eastAsia="it-IT"/>
        </w:rPr>
        <w:pict>
          <v:shape id="_x0000_s1027" type="#_x0000_t202" style="position:absolute;margin-left:0;margin-top:-.05pt;width:276.7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" fillcolor="#17365d [2415]" stroked="f">
            <v:textbox>
              <w:txbxContent>
                <w:p w:rsidR="007F3D9E" w:rsidRPr="00242F6C" w:rsidRDefault="007F3D9E" w:rsidP="007F3D9E">
                  <w:pPr>
                    <w:jc w:val="left"/>
                    <w:rPr>
                      <w:rFonts w:ascii="Tahoma" w:hAnsi="Tahoma" w:cs="Tahoma"/>
                      <w:b/>
                    </w:rPr>
                  </w:pPr>
                  <w:r>
                    <w:rPr>
                      <w:rFonts w:ascii="Tahoma" w:hAnsi="Tahoma" w:cs="Tahoma"/>
                      <w:b/>
                    </w:rPr>
                    <w:t>COORDINATORE SCIENTIFICO E DOCENTE</w:t>
                  </w:r>
                </w:p>
              </w:txbxContent>
            </v:textbox>
          </v:shape>
        </w:pict>
      </w:r>
    </w:p>
    <w:p w:rsidR="007F3D9E" w:rsidRDefault="007F3D9E" w:rsidP="007F3D9E">
      <w:pPr>
        <w:jc w:val="left"/>
        <w:rPr>
          <w:rFonts w:ascii="Calibri" w:hAnsi="Calibri"/>
          <w:b/>
          <w:bCs/>
          <w:i/>
          <w:color w:val="1F4E79"/>
        </w:rPr>
      </w:pPr>
    </w:p>
    <w:p w:rsidR="007F3D9E" w:rsidRPr="00A56E8C" w:rsidRDefault="007F3D9E" w:rsidP="007F3D9E">
      <w:pPr>
        <w:jc w:val="left"/>
        <w:rPr>
          <w:rFonts w:ascii="Calibri" w:hAnsi="Calibri"/>
          <w:b/>
          <w:bCs/>
          <w:i/>
          <w:color w:val="1F4E79"/>
        </w:rPr>
      </w:pPr>
      <w:r w:rsidRPr="00A56E8C">
        <w:rPr>
          <w:rFonts w:ascii="Calibri" w:hAnsi="Calibri"/>
          <w:b/>
          <w:bCs/>
          <w:i/>
          <w:color w:val="1F4E79"/>
        </w:rPr>
        <w:t xml:space="preserve">Avv. </w:t>
      </w:r>
      <w:r>
        <w:rPr>
          <w:rFonts w:ascii="Calibri" w:hAnsi="Calibri"/>
          <w:b/>
          <w:bCs/>
          <w:i/>
          <w:color w:val="1F4E79"/>
        </w:rPr>
        <w:t>Marco Martorana</w:t>
      </w:r>
    </w:p>
    <w:p w:rsidR="007F3D9E" w:rsidRPr="00F77D2B" w:rsidRDefault="007F3D9E" w:rsidP="007F3D9E">
      <w:pPr>
        <w:jc w:val="left"/>
        <w:rPr>
          <w:rFonts w:asciiTheme="minorHAnsi" w:hAnsiTheme="minorHAnsi"/>
          <w:sz w:val="22"/>
          <w:szCs w:val="22"/>
        </w:rPr>
      </w:pPr>
      <w:r w:rsidRPr="00F77D2B">
        <w:rPr>
          <w:rFonts w:asciiTheme="minorHAnsi" w:hAnsiTheme="minorHAnsi"/>
          <w:sz w:val="22"/>
          <w:szCs w:val="22"/>
        </w:rPr>
        <w:t xml:space="preserve">Avvocato e Data </w:t>
      </w:r>
      <w:proofErr w:type="spellStart"/>
      <w:r w:rsidRPr="00F77D2B">
        <w:rPr>
          <w:rFonts w:asciiTheme="minorHAnsi" w:hAnsiTheme="minorHAnsi"/>
          <w:sz w:val="22"/>
          <w:szCs w:val="22"/>
        </w:rPr>
        <w:t>Protection</w:t>
      </w:r>
      <w:proofErr w:type="spellEnd"/>
      <w:r w:rsidRPr="00F77D2B">
        <w:rPr>
          <w:rFonts w:asciiTheme="minorHAnsi" w:hAnsiTheme="minorHAnsi"/>
          <w:sz w:val="22"/>
          <w:szCs w:val="22"/>
        </w:rPr>
        <w:t xml:space="preserve"> </w:t>
      </w:r>
      <w:proofErr w:type="spellStart"/>
      <w:r w:rsidRPr="00F77D2B">
        <w:rPr>
          <w:rFonts w:asciiTheme="minorHAnsi" w:hAnsiTheme="minorHAnsi"/>
          <w:sz w:val="22"/>
          <w:szCs w:val="22"/>
        </w:rPr>
        <w:t>Officer</w:t>
      </w:r>
      <w:proofErr w:type="spellEnd"/>
      <w:r w:rsidRPr="00F77D2B">
        <w:rPr>
          <w:rFonts w:asciiTheme="minorHAnsi" w:hAnsiTheme="minorHAnsi"/>
          <w:sz w:val="22"/>
          <w:szCs w:val="22"/>
        </w:rPr>
        <w:t xml:space="preserve"> (DPO)</w:t>
      </w:r>
      <w:r>
        <w:rPr>
          <w:rFonts w:asciiTheme="minorHAnsi" w:hAnsiTheme="minorHAnsi"/>
          <w:sz w:val="22"/>
          <w:szCs w:val="22"/>
        </w:rPr>
        <w:t>, Presidente Associazione Assodata</w:t>
      </w:r>
      <w:r w:rsidRPr="00F77D2B">
        <w:rPr>
          <w:rFonts w:asciiTheme="minorHAnsi" w:hAnsiTheme="minorHAnsi"/>
          <w:sz w:val="22"/>
          <w:szCs w:val="22"/>
        </w:rPr>
        <w:t>.</w:t>
      </w:r>
    </w:p>
    <w:p w:rsidR="007F3D9E" w:rsidRDefault="007F3D9E" w:rsidP="007F3D9E">
      <w:pPr>
        <w:rPr>
          <w:rFonts w:asciiTheme="minorHAnsi" w:hAnsiTheme="minorHAnsi"/>
          <w:sz w:val="22"/>
          <w:szCs w:val="22"/>
        </w:rPr>
      </w:pPr>
      <w:r>
        <w:rPr>
          <w:rFonts w:asciiTheme="minorHAnsi" w:hAnsiTheme="minorHAnsi"/>
          <w:sz w:val="22"/>
          <w:szCs w:val="22"/>
        </w:rPr>
        <w:t>E</w:t>
      </w:r>
      <w:r w:rsidRPr="00F77D2B">
        <w:rPr>
          <w:rFonts w:asciiTheme="minorHAnsi" w:hAnsiTheme="minorHAnsi"/>
          <w:sz w:val="22"/>
          <w:szCs w:val="22"/>
        </w:rPr>
        <w:t>sperto in diritto del</w:t>
      </w:r>
      <w:r>
        <w:rPr>
          <w:rFonts w:asciiTheme="minorHAnsi" w:hAnsiTheme="minorHAnsi"/>
          <w:sz w:val="22"/>
          <w:szCs w:val="22"/>
        </w:rPr>
        <w:t>la privacy e nuove tecnologie. D</w:t>
      </w:r>
      <w:r w:rsidRPr="00F77D2B">
        <w:rPr>
          <w:rFonts w:asciiTheme="minorHAnsi" w:hAnsiTheme="minorHAnsi"/>
          <w:sz w:val="22"/>
          <w:szCs w:val="22"/>
        </w:rPr>
        <w:t>al 2003 svolge attiv</w:t>
      </w:r>
      <w:r>
        <w:rPr>
          <w:rFonts w:asciiTheme="minorHAnsi" w:hAnsiTheme="minorHAnsi"/>
          <w:sz w:val="22"/>
          <w:szCs w:val="22"/>
        </w:rPr>
        <w:t xml:space="preserve">ità di assistenza, consulenza e </w:t>
      </w:r>
      <w:r w:rsidRPr="00F77D2B">
        <w:rPr>
          <w:rFonts w:asciiTheme="minorHAnsi" w:hAnsiTheme="minorHAnsi"/>
          <w:sz w:val="22"/>
          <w:szCs w:val="22"/>
        </w:rPr>
        <w:t xml:space="preserve">formazione in materia di diritto della privacy per aziende e liberi professionisti. Svolge attività di Responsabile della Protezione dati (DPO) per la quale è certificato </w:t>
      </w:r>
      <w:r>
        <w:rPr>
          <w:rFonts w:asciiTheme="minorHAnsi" w:hAnsiTheme="minorHAnsi"/>
          <w:sz w:val="22"/>
          <w:szCs w:val="22"/>
        </w:rPr>
        <w:t xml:space="preserve">UNI 11697. Autore di articoli e </w:t>
      </w:r>
      <w:r w:rsidRPr="00F77D2B">
        <w:rPr>
          <w:rFonts w:asciiTheme="minorHAnsi" w:hAnsiTheme="minorHAnsi"/>
          <w:sz w:val="22"/>
          <w:szCs w:val="22"/>
        </w:rPr>
        <w:t>pubblicazioni in materia di GDPR 679/2016.</w:t>
      </w:r>
      <w:r w:rsidRPr="00F77D2B">
        <w:rPr>
          <w:rFonts w:asciiTheme="minorHAnsi" w:hAnsiTheme="minorHAnsi"/>
          <w:noProof/>
          <w:sz w:val="22"/>
          <w:szCs w:val="22"/>
          <w:lang w:eastAsia="it-IT"/>
        </w:rPr>
        <w:t xml:space="preserve"> </w:t>
      </w:r>
      <w:bookmarkStart w:id="4" w:name="_GoBack"/>
      <w:bookmarkEnd w:id="4"/>
    </w:p>
    <w:p w:rsidR="007F3D9E" w:rsidRDefault="00E62405" w:rsidP="007F3D9E">
      <w:pPr>
        <w:jc w:val="left"/>
        <w:rPr>
          <w:rFonts w:asciiTheme="minorHAnsi" w:hAnsiTheme="minorHAnsi" w:cs="Tahoma"/>
          <w:b/>
          <w:color w:val="1F497D" w:themeColor="text2"/>
          <w:sz w:val="32"/>
          <w:szCs w:val="28"/>
        </w:rPr>
      </w:pPr>
      <w:r w:rsidRPr="00E62405">
        <w:rPr>
          <w:noProof/>
          <w:lang w:eastAsia="it-IT"/>
        </w:rPr>
        <w:pict>
          <v:shape id="_x0000_s1028" type="#_x0000_t202" style="position:absolute;margin-left:1.05pt;margin-top:10.65pt;width:272.2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" fillcolor="#17365d [2415]" stroked="f">
            <v:textbox>
              <w:txbxContent>
                <w:p w:rsidR="007F3D9E" w:rsidRPr="00242F6C" w:rsidRDefault="007F3D9E" w:rsidP="007F3D9E">
                  <w:pPr>
                    <w:jc w:val="left"/>
                    <w:rPr>
                      <w:rFonts w:ascii="Tahoma" w:hAnsi="Tahoma" w:cs="Tahoma"/>
                      <w:b/>
                    </w:rPr>
                  </w:pPr>
                  <w:r>
                    <w:rPr>
                      <w:rFonts w:ascii="Tahoma" w:hAnsi="Tahoma" w:cs="Tahoma"/>
                      <w:b/>
                    </w:rPr>
                    <w:t>DOCENTI</w:t>
                  </w:r>
                </w:p>
              </w:txbxContent>
            </v:textbox>
          </v:shape>
        </w:pict>
      </w:r>
    </w:p>
    <w:p w:rsidR="007F3D9E" w:rsidRPr="00872036" w:rsidRDefault="007F3D9E" w:rsidP="007F3D9E">
      <w:pPr>
        <w:jc w:val="left"/>
        <w:rPr>
          <w:rFonts w:asciiTheme="minorHAnsi" w:hAnsiTheme="minorHAnsi" w:cs="Tahoma"/>
          <w:b/>
          <w:color w:val="1F497D" w:themeColor="text2"/>
          <w:sz w:val="32"/>
          <w:szCs w:val="28"/>
          <w:highlight w:val="yellow"/>
        </w:rPr>
      </w:pPr>
    </w:p>
    <w:p w:rsidR="007245EF" w:rsidRPr="007245EF" w:rsidRDefault="007245EF" w:rsidP="007245EF">
      <w:pPr>
        <w:rPr>
          <w:rFonts w:ascii="Calibri" w:hAnsi="Calibri"/>
          <w:b/>
          <w:bCs/>
          <w:i/>
          <w:color w:val="1F4E79"/>
        </w:rPr>
      </w:pPr>
      <w:r w:rsidRPr="007245EF">
        <w:rPr>
          <w:rFonts w:ascii="Calibri" w:hAnsi="Calibri"/>
          <w:b/>
          <w:bCs/>
          <w:i/>
          <w:color w:val="1F4E79"/>
        </w:rPr>
        <w:t xml:space="preserve">Avv. Valentina </w:t>
      </w:r>
      <w:proofErr w:type="spellStart"/>
      <w:r w:rsidRPr="007245EF">
        <w:rPr>
          <w:rFonts w:ascii="Calibri" w:hAnsi="Calibri"/>
          <w:b/>
          <w:bCs/>
          <w:i/>
          <w:color w:val="1F4E79"/>
        </w:rPr>
        <w:t>Brecevich</w:t>
      </w:r>
      <w:proofErr w:type="spellEnd"/>
    </w:p>
    <w:p w:rsidR="007245EF" w:rsidRPr="007245EF" w:rsidRDefault="007245EF" w:rsidP="007245EF">
      <w:pPr>
        <w:spacing w:line="301" w:lineRule="atLeast"/>
        <w:rPr>
          <w:rFonts w:asciiTheme="minorHAnsi" w:hAnsiTheme="minorHAnsi"/>
          <w:sz w:val="22"/>
          <w:szCs w:val="22"/>
        </w:rPr>
      </w:pPr>
      <w:r w:rsidRPr="007245EF">
        <w:rPr>
          <w:rFonts w:asciiTheme="minorHAnsi" w:hAnsiTheme="minorHAnsi"/>
          <w:sz w:val="22"/>
          <w:szCs w:val="22"/>
        </w:rPr>
        <w:t xml:space="preserve">Avvocato e Data </w:t>
      </w:r>
      <w:proofErr w:type="spellStart"/>
      <w:r w:rsidRPr="007245EF">
        <w:rPr>
          <w:rFonts w:asciiTheme="minorHAnsi" w:hAnsiTheme="minorHAnsi"/>
          <w:sz w:val="22"/>
          <w:szCs w:val="22"/>
        </w:rPr>
        <w:t>Protection</w:t>
      </w:r>
      <w:proofErr w:type="spellEnd"/>
      <w:r w:rsidRPr="007245EF">
        <w:rPr>
          <w:rFonts w:asciiTheme="minorHAnsi" w:hAnsiTheme="minorHAnsi"/>
          <w:sz w:val="22"/>
          <w:szCs w:val="22"/>
        </w:rPr>
        <w:t xml:space="preserve"> </w:t>
      </w:r>
      <w:proofErr w:type="spellStart"/>
      <w:r w:rsidRPr="007245EF">
        <w:rPr>
          <w:rFonts w:asciiTheme="minorHAnsi" w:hAnsiTheme="minorHAnsi"/>
          <w:sz w:val="22"/>
          <w:szCs w:val="22"/>
        </w:rPr>
        <w:t>Officer</w:t>
      </w:r>
      <w:proofErr w:type="spellEnd"/>
      <w:r w:rsidRPr="007245EF">
        <w:rPr>
          <w:rFonts w:asciiTheme="minorHAnsi" w:hAnsiTheme="minorHAnsi"/>
          <w:sz w:val="22"/>
          <w:szCs w:val="22"/>
        </w:rPr>
        <w:t xml:space="preserve"> (DPO). </w:t>
      </w:r>
    </w:p>
    <w:p w:rsidR="007245EF" w:rsidRPr="007245EF" w:rsidRDefault="007245EF" w:rsidP="007245EF">
      <w:pPr>
        <w:rPr>
          <w:rFonts w:asciiTheme="minorHAnsi" w:hAnsiTheme="minorHAnsi"/>
          <w:sz w:val="22"/>
          <w:szCs w:val="22"/>
        </w:rPr>
      </w:pPr>
      <w:r w:rsidRPr="007245EF">
        <w:rPr>
          <w:rFonts w:asciiTheme="minorHAnsi" w:hAnsiTheme="minorHAnsi"/>
          <w:sz w:val="22"/>
          <w:szCs w:val="22"/>
        </w:rPr>
        <w:t>Specialista privacy certificata UNI 11697:2017. Svolge attività di assistenza e consulenza in materia di privacy per numerose aziende e liberi professionisti, curandone l’adeguamento alle disposizioni previste dalla normativa nazionale e internazionale. Ha partecipato in qualità di relatrice a numerosi convegni in materia di GDPR 679/2016, ed è docente in numerosi master sulle medesime tematiche. E’ autrice di monografie e pubblicazioni nel settore della privacy e nuove tecnologie.</w:t>
      </w:r>
    </w:p>
    <w:p w:rsidR="007245EF" w:rsidRDefault="007245EF" w:rsidP="007F3D9E">
      <w:pPr>
        <w:suppressAutoHyphens w:val="0"/>
        <w:spacing w:after="200" w:line="276" w:lineRule="auto"/>
        <w:rPr>
          <w:rFonts w:ascii="Calibri" w:hAnsi="Calibri"/>
          <w:b/>
          <w:bCs/>
          <w:i/>
          <w:color w:val="1F4E79"/>
        </w:rPr>
      </w:pPr>
    </w:p>
    <w:p w:rsidR="007F3D9E" w:rsidRPr="007F3D9E" w:rsidRDefault="007F3D9E" w:rsidP="007F3D9E">
      <w:pPr>
        <w:suppressAutoHyphens w:val="0"/>
        <w:spacing w:after="200" w:line="276" w:lineRule="auto"/>
        <w:rPr>
          <w:rFonts w:asciiTheme="minorHAnsi" w:hAnsiTheme="minorHAnsi"/>
          <w:sz w:val="22"/>
          <w:szCs w:val="22"/>
        </w:rPr>
      </w:pPr>
      <w:r>
        <w:rPr>
          <w:rFonts w:ascii="Calibri" w:hAnsi="Calibri"/>
          <w:b/>
          <w:bCs/>
          <w:i/>
          <w:color w:val="1F4E79"/>
        </w:rPr>
        <w:t xml:space="preserve">Ing. Andrea </w:t>
      </w:r>
      <w:proofErr w:type="spellStart"/>
      <w:r>
        <w:rPr>
          <w:rFonts w:ascii="Calibri" w:hAnsi="Calibri"/>
          <w:b/>
          <w:bCs/>
          <w:i/>
          <w:color w:val="1F4E79"/>
        </w:rPr>
        <w:t>Appicciafuoco</w:t>
      </w:r>
      <w:proofErr w:type="spellEnd"/>
    </w:p>
    <w:p w:rsidR="007F3D9E" w:rsidRDefault="007F3D9E" w:rsidP="007F3D9E">
      <w:pPr>
        <w:suppressAutoHyphens w:val="0"/>
        <w:spacing w:line="301" w:lineRule="atLeast"/>
        <w:rPr>
          <w:rFonts w:asciiTheme="minorHAnsi" w:hAnsiTheme="minorHAnsi"/>
          <w:sz w:val="22"/>
          <w:szCs w:val="22"/>
        </w:rPr>
      </w:pPr>
      <w:r>
        <w:rPr>
          <w:rFonts w:asciiTheme="minorHAnsi" w:hAnsiTheme="minorHAnsi"/>
          <w:sz w:val="22"/>
          <w:szCs w:val="22"/>
        </w:rPr>
        <w:t xml:space="preserve">Ingegnere e Data </w:t>
      </w:r>
      <w:proofErr w:type="spellStart"/>
      <w:r>
        <w:rPr>
          <w:rFonts w:asciiTheme="minorHAnsi" w:hAnsiTheme="minorHAnsi"/>
          <w:sz w:val="22"/>
          <w:szCs w:val="22"/>
        </w:rPr>
        <w:t>Protection</w:t>
      </w:r>
      <w:proofErr w:type="spellEnd"/>
      <w:r>
        <w:rPr>
          <w:rFonts w:asciiTheme="minorHAnsi" w:hAnsiTheme="minorHAnsi"/>
          <w:sz w:val="22"/>
          <w:szCs w:val="22"/>
        </w:rPr>
        <w:t xml:space="preserve"> </w:t>
      </w:r>
      <w:proofErr w:type="spellStart"/>
      <w:r>
        <w:rPr>
          <w:rFonts w:asciiTheme="minorHAnsi" w:hAnsiTheme="minorHAnsi"/>
          <w:sz w:val="22"/>
          <w:szCs w:val="22"/>
        </w:rPr>
        <w:t>Officer</w:t>
      </w:r>
      <w:proofErr w:type="spellEnd"/>
      <w:r>
        <w:rPr>
          <w:rFonts w:asciiTheme="minorHAnsi" w:hAnsiTheme="minorHAnsi"/>
          <w:sz w:val="22"/>
          <w:szCs w:val="22"/>
        </w:rPr>
        <w:t xml:space="preserve"> (DPO)</w:t>
      </w:r>
      <w:r w:rsidRPr="00F77D2B">
        <w:rPr>
          <w:rFonts w:asciiTheme="minorHAnsi" w:hAnsiTheme="minorHAnsi"/>
          <w:sz w:val="22"/>
          <w:szCs w:val="22"/>
        </w:rPr>
        <w:t xml:space="preserve">. </w:t>
      </w:r>
    </w:p>
    <w:p w:rsidR="007F3D9E" w:rsidRDefault="007F3D9E" w:rsidP="007F3D9E">
      <w:pPr>
        <w:rPr>
          <w:rFonts w:asciiTheme="minorHAnsi" w:hAnsiTheme="minorHAnsi" w:cs="Tahoma"/>
          <w:b/>
          <w:color w:val="1F497D" w:themeColor="text2"/>
          <w:sz w:val="32"/>
          <w:szCs w:val="28"/>
        </w:rPr>
      </w:pPr>
      <w:r w:rsidRPr="005A7818">
        <w:rPr>
          <w:rFonts w:asciiTheme="minorHAnsi" w:hAnsiTheme="minorHAnsi"/>
          <w:sz w:val="22"/>
          <w:szCs w:val="22"/>
        </w:rPr>
        <w:t xml:space="preserve">Ingegnere meccanico indirizzo informatico, consulente informatico Olivetti, titolare e legale rappresentante da oltre 30 anni della società PI GRECO srl che opera nella fornitura di servizi software per la scuola, consulente nel settore privacy da oltre 15 anni, Responsabile della Protezione dei Dati per l’Ordine degli Avvocati di Firenze, certificato UNI 11697 come Responsabile Protezione Dati, formatore nel settore scuole per conto del MIUR, formatore nel settore privacy.  </w:t>
      </w:r>
    </w:p>
    <w:p w:rsidR="007F3D9E" w:rsidRDefault="007F3D9E" w:rsidP="007F3D9E">
      <w:pPr>
        <w:rPr>
          <w:rFonts w:ascii="Calibri" w:hAnsi="Calibri"/>
          <w:b/>
          <w:bCs/>
          <w:i/>
          <w:color w:val="1F4E79"/>
        </w:rPr>
      </w:pPr>
    </w:p>
    <w:p w:rsidR="007F3D9E" w:rsidRPr="009C2868" w:rsidRDefault="007F3D9E" w:rsidP="007F3D9E">
      <w:pPr>
        <w:rPr>
          <w:rFonts w:ascii="Calibri" w:hAnsi="Calibri"/>
          <w:b/>
          <w:bCs/>
          <w:i/>
          <w:color w:val="1F4E79"/>
        </w:rPr>
      </w:pPr>
      <w:r>
        <w:rPr>
          <w:rFonts w:ascii="Calibri" w:hAnsi="Calibri"/>
          <w:b/>
          <w:bCs/>
          <w:i/>
          <w:color w:val="1F4E79"/>
        </w:rPr>
        <w:t>Avv. Victoria Parise</w:t>
      </w:r>
    </w:p>
    <w:p w:rsidR="007F3D9E" w:rsidRDefault="007F3D9E" w:rsidP="007F3D9E">
      <w:pPr>
        <w:suppressAutoHyphens w:val="0"/>
        <w:spacing w:line="301" w:lineRule="atLeast"/>
        <w:rPr>
          <w:rFonts w:asciiTheme="minorHAnsi" w:hAnsiTheme="minorHAnsi"/>
          <w:sz w:val="22"/>
          <w:szCs w:val="22"/>
        </w:rPr>
      </w:pPr>
      <w:r w:rsidRPr="00F77D2B">
        <w:rPr>
          <w:rFonts w:asciiTheme="minorHAnsi" w:hAnsiTheme="minorHAnsi"/>
          <w:sz w:val="22"/>
          <w:szCs w:val="22"/>
        </w:rPr>
        <w:t>Avvocato</w:t>
      </w:r>
      <w:r>
        <w:rPr>
          <w:rFonts w:asciiTheme="minorHAnsi" w:hAnsiTheme="minorHAnsi"/>
          <w:sz w:val="22"/>
          <w:szCs w:val="22"/>
        </w:rPr>
        <w:t xml:space="preserve"> e Data </w:t>
      </w:r>
      <w:proofErr w:type="spellStart"/>
      <w:r>
        <w:rPr>
          <w:rFonts w:asciiTheme="minorHAnsi" w:hAnsiTheme="minorHAnsi"/>
          <w:sz w:val="22"/>
          <w:szCs w:val="22"/>
        </w:rPr>
        <w:t>Protection</w:t>
      </w:r>
      <w:proofErr w:type="spellEnd"/>
      <w:r>
        <w:rPr>
          <w:rFonts w:asciiTheme="minorHAnsi" w:hAnsiTheme="minorHAnsi"/>
          <w:sz w:val="22"/>
          <w:szCs w:val="22"/>
        </w:rPr>
        <w:t xml:space="preserve"> </w:t>
      </w:r>
      <w:proofErr w:type="spellStart"/>
      <w:r>
        <w:rPr>
          <w:rFonts w:asciiTheme="minorHAnsi" w:hAnsiTheme="minorHAnsi"/>
          <w:sz w:val="22"/>
          <w:szCs w:val="22"/>
        </w:rPr>
        <w:t>Officer</w:t>
      </w:r>
      <w:proofErr w:type="spellEnd"/>
      <w:r>
        <w:rPr>
          <w:rFonts w:asciiTheme="minorHAnsi" w:hAnsiTheme="minorHAnsi"/>
          <w:sz w:val="22"/>
          <w:szCs w:val="22"/>
        </w:rPr>
        <w:t xml:space="preserve"> (DPO)</w:t>
      </w:r>
      <w:r w:rsidRPr="00F77D2B">
        <w:rPr>
          <w:rFonts w:asciiTheme="minorHAnsi" w:hAnsiTheme="minorHAnsi"/>
          <w:sz w:val="22"/>
          <w:szCs w:val="22"/>
        </w:rPr>
        <w:t xml:space="preserve">. </w:t>
      </w:r>
    </w:p>
    <w:p w:rsidR="007F3D9E" w:rsidRDefault="007F3D9E" w:rsidP="007F3D9E">
      <w:pPr>
        <w:rPr>
          <w:rFonts w:asciiTheme="minorHAnsi" w:hAnsiTheme="minorHAnsi" w:cs="Tahoma"/>
          <w:b/>
          <w:color w:val="1F497D" w:themeColor="text2"/>
          <w:sz w:val="32"/>
          <w:szCs w:val="28"/>
        </w:rPr>
      </w:pPr>
      <w:r>
        <w:rPr>
          <w:rFonts w:asciiTheme="minorHAnsi" w:hAnsiTheme="minorHAnsi"/>
          <w:sz w:val="22"/>
          <w:szCs w:val="22"/>
        </w:rPr>
        <w:t>Ha</w:t>
      </w:r>
      <w:r w:rsidRPr="00BB5293">
        <w:rPr>
          <w:rFonts w:asciiTheme="minorHAnsi" w:hAnsiTheme="minorHAnsi"/>
          <w:sz w:val="22"/>
          <w:szCs w:val="22"/>
        </w:rPr>
        <w:t xml:space="preserve"> maturato la sua esperienza in ambito giuslavoristico collaborando a lungo con studi specializzati in diritto del lavoro, ha poi completato la propria formazione frequentando la Scuola di Alta Formazione in Diritto del Lavoro, Sindacale e Previdenza (AGI – associazione giuslavoristi Italiani). E’ esperta anche in ambito privacy e attualmente, in esito ad una formazione specialistica,  svolge il ruolo di DPO (Data </w:t>
      </w:r>
      <w:proofErr w:type="spellStart"/>
      <w:r w:rsidRPr="00BB5293">
        <w:rPr>
          <w:rFonts w:asciiTheme="minorHAnsi" w:hAnsiTheme="minorHAnsi"/>
          <w:sz w:val="22"/>
          <w:szCs w:val="22"/>
        </w:rPr>
        <w:t>Protection</w:t>
      </w:r>
      <w:proofErr w:type="spellEnd"/>
      <w:r w:rsidRPr="00BB5293">
        <w:rPr>
          <w:rFonts w:asciiTheme="minorHAnsi" w:hAnsiTheme="minorHAnsi"/>
          <w:sz w:val="22"/>
          <w:szCs w:val="22"/>
        </w:rPr>
        <w:t xml:space="preserve"> </w:t>
      </w:r>
      <w:proofErr w:type="spellStart"/>
      <w:r w:rsidRPr="00BB5293">
        <w:rPr>
          <w:rFonts w:asciiTheme="minorHAnsi" w:hAnsiTheme="minorHAnsi"/>
          <w:sz w:val="22"/>
          <w:szCs w:val="22"/>
        </w:rPr>
        <w:t>Officer</w:t>
      </w:r>
      <w:proofErr w:type="spellEnd"/>
      <w:r w:rsidRPr="00BB5293">
        <w:rPr>
          <w:rFonts w:asciiTheme="minorHAnsi" w:hAnsiTheme="minorHAnsi"/>
          <w:sz w:val="22"/>
          <w:szCs w:val="22"/>
        </w:rPr>
        <w:t xml:space="preserve">) per aziende private e enti pubblici. </w:t>
      </w:r>
    </w:p>
    <w:p w:rsidR="007F3D9E" w:rsidRDefault="007F3D9E" w:rsidP="007F3D9E">
      <w:pPr>
        <w:jc w:val="left"/>
        <w:rPr>
          <w:rFonts w:asciiTheme="minorHAnsi" w:hAnsiTheme="minorHAnsi" w:cs="Tahoma"/>
          <w:b/>
          <w:color w:val="1F497D" w:themeColor="text2"/>
          <w:sz w:val="32"/>
          <w:szCs w:val="28"/>
        </w:rPr>
      </w:pPr>
    </w:p>
    <w:p w:rsidR="007F3D9E" w:rsidRDefault="007F3D9E" w:rsidP="007F3D9E">
      <w:pPr>
        <w:jc w:val="left"/>
        <w:rPr>
          <w:rFonts w:asciiTheme="minorHAnsi" w:hAnsiTheme="minorHAnsi" w:cs="Tahoma"/>
          <w:b/>
          <w:color w:val="1F497D" w:themeColor="text2"/>
          <w:sz w:val="32"/>
          <w:szCs w:val="28"/>
        </w:rPr>
      </w:pPr>
      <w:r>
        <w:rPr>
          <w:rFonts w:ascii="Calibri" w:hAnsi="Calibri"/>
          <w:b/>
          <w:bCs/>
          <w:i/>
          <w:color w:val="1F4E79"/>
        </w:rPr>
        <w:t xml:space="preserve">Dott. </w:t>
      </w:r>
      <w:r w:rsidRPr="009D584E">
        <w:rPr>
          <w:rFonts w:ascii="Calibri" w:hAnsi="Calibri"/>
          <w:b/>
          <w:bCs/>
          <w:i/>
          <w:color w:val="1F4E79"/>
        </w:rPr>
        <w:t>Carboni Valerio</w:t>
      </w:r>
      <w:r w:rsidRPr="009D584E">
        <w:rPr>
          <w:rFonts w:asciiTheme="minorHAnsi" w:hAnsiTheme="minorHAnsi" w:cs="Tahoma"/>
          <w:b/>
          <w:color w:val="1F497D" w:themeColor="text2"/>
          <w:sz w:val="32"/>
          <w:szCs w:val="28"/>
        </w:rPr>
        <w:t xml:space="preserve"> </w:t>
      </w:r>
    </w:p>
    <w:p w:rsidR="007F3D9E" w:rsidRPr="009D584E" w:rsidRDefault="007F3D9E" w:rsidP="007F3D9E">
      <w:pPr>
        <w:rPr>
          <w:rFonts w:asciiTheme="minorHAnsi" w:hAnsiTheme="minorHAnsi"/>
          <w:sz w:val="22"/>
          <w:szCs w:val="22"/>
        </w:rPr>
      </w:pPr>
      <w:r w:rsidRPr="009D584E">
        <w:rPr>
          <w:rFonts w:asciiTheme="minorHAnsi" w:hAnsiTheme="minorHAnsi"/>
          <w:sz w:val="22"/>
          <w:szCs w:val="22"/>
        </w:rPr>
        <w:t>Consulente per l’adeguamento privacy dal 2011. In NEWAY, studio di consulenza aziendale, entra sistemi di gestione e diventa auditor qualificato ISO 19011 nel 2012. Inserisce la privacy nel sistema di gestione integrato nelle aziende</w:t>
      </w:r>
      <w:r>
        <w:rPr>
          <w:rFonts w:asciiTheme="minorHAnsi" w:hAnsiTheme="minorHAnsi"/>
          <w:sz w:val="22"/>
          <w:szCs w:val="22"/>
        </w:rPr>
        <w:t xml:space="preserve"> effettuando audit qualificati.</w:t>
      </w:r>
    </w:p>
    <w:p w:rsidR="007F3D9E" w:rsidRDefault="007F3D9E" w:rsidP="007F3D9E">
      <w:pPr>
        <w:jc w:val="left"/>
        <w:rPr>
          <w:rFonts w:asciiTheme="minorHAnsi" w:hAnsiTheme="minorHAnsi"/>
          <w:sz w:val="22"/>
          <w:szCs w:val="22"/>
        </w:rPr>
      </w:pPr>
    </w:p>
    <w:p w:rsidR="007F3D9E" w:rsidRPr="007245EF" w:rsidRDefault="007F3D9E" w:rsidP="007F3D9E">
      <w:pPr>
        <w:jc w:val="left"/>
        <w:rPr>
          <w:rFonts w:ascii="Calibri" w:hAnsi="Calibri"/>
          <w:b/>
          <w:bCs/>
          <w:color w:val="1F4E79"/>
        </w:rPr>
      </w:pPr>
      <w:r w:rsidRPr="007245EF">
        <w:rPr>
          <w:rFonts w:ascii="Calibri" w:hAnsi="Calibri"/>
          <w:b/>
          <w:bCs/>
          <w:color w:val="1F4E79"/>
        </w:rPr>
        <w:t>Informazioni e iscrizioni</w:t>
      </w:r>
    </w:p>
    <w:p w:rsidR="007F3D9E" w:rsidRDefault="007F3D9E" w:rsidP="007F3D9E">
      <w:pPr>
        <w:ind w:left="-284" w:right="-1" w:firstLine="284"/>
        <w:rPr>
          <w:rFonts w:asciiTheme="minorHAnsi" w:hAnsiTheme="minorHAnsi" w:cs="Tahoma"/>
          <w:b/>
          <w:color w:val="1F497D" w:themeColor="text2"/>
          <w:sz w:val="22"/>
          <w:szCs w:val="22"/>
        </w:rPr>
      </w:pPr>
    </w:p>
    <w:p w:rsidR="007F3D9E" w:rsidRDefault="007F3D9E" w:rsidP="007F3D9E">
      <w:pPr>
        <w:ind w:left="-284" w:right="-1" w:firstLine="284"/>
        <w:rPr>
          <w:rFonts w:asciiTheme="minorHAnsi" w:hAnsiTheme="minorHAnsi" w:cs="Tahoma"/>
          <w:b/>
          <w:color w:val="1F497D" w:themeColor="text2"/>
          <w:sz w:val="22"/>
          <w:szCs w:val="22"/>
        </w:rPr>
      </w:pPr>
      <w:r w:rsidRPr="00C01DFD">
        <w:rPr>
          <w:rFonts w:asciiTheme="minorHAnsi" w:hAnsiTheme="minorHAnsi" w:cs="Tahoma"/>
          <w:b/>
          <w:color w:val="1F497D" w:themeColor="text2"/>
          <w:sz w:val="22"/>
          <w:szCs w:val="22"/>
        </w:rPr>
        <w:t>SEDI E DATE</w:t>
      </w:r>
    </w:p>
    <w:p w:rsidR="00CC7DA9" w:rsidRDefault="00CC7DA9" w:rsidP="007F3D9E">
      <w:pPr>
        <w:ind w:left="-284" w:right="-1" w:firstLine="284"/>
        <w:rPr>
          <w:rFonts w:ascii="Calibri" w:hAnsi="Calibri"/>
          <w:bCs/>
          <w:sz w:val="22"/>
          <w:szCs w:val="22"/>
        </w:rPr>
      </w:pPr>
    </w:p>
    <w:p w:rsidR="00EA0D75" w:rsidRPr="00EA0D75" w:rsidRDefault="00CC7DA9" w:rsidP="00EA0D75">
      <w:pPr>
        <w:pStyle w:val="Default"/>
        <w:rPr>
          <w:rFonts w:ascii="Calibri" w:hAnsi="Calibri" w:cs="Calibri"/>
          <w:b/>
          <w:bCs/>
          <w:sz w:val="22"/>
          <w:szCs w:val="22"/>
        </w:rPr>
      </w:pPr>
      <w:r w:rsidRPr="00EA0D75">
        <w:rPr>
          <w:rFonts w:ascii="Calibri" w:hAnsi="Calibri"/>
          <w:b/>
          <w:bCs/>
          <w:sz w:val="22"/>
          <w:szCs w:val="22"/>
        </w:rPr>
        <w:t xml:space="preserve">Reggio Emilia </w:t>
      </w:r>
      <w:r w:rsidRPr="00EA0D75">
        <w:rPr>
          <w:rFonts w:ascii="Calibri" w:hAnsi="Calibri" w:cs="Calibri"/>
          <w:b/>
          <w:bCs/>
          <w:sz w:val="22"/>
          <w:szCs w:val="22"/>
        </w:rPr>
        <w:t xml:space="preserve">– </w:t>
      </w:r>
      <w:r w:rsidR="00EA0D75" w:rsidRPr="00EA0D75">
        <w:rPr>
          <w:rFonts w:ascii="Calibri" w:hAnsi="Calibri" w:cs="Calibri"/>
          <w:b/>
          <w:bCs/>
          <w:sz w:val="22"/>
          <w:szCs w:val="22"/>
        </w:rPr>
        <w:t>Hotel Mercure Astoria Reggio Emilia</w:t>
      </w:r>
    </w:p>
    <w:p w:rsidR="00CC7DA9" w:rsidRPr="00EA0D75" w:rsidRDefault="00CC7DA9" w:rsidP="00CC7DA9">
      <w:pPr>
        <w:ind w:left="-284" w:right="-1" w:firstLine="284"/>
        <w:rPr>
          <w:rFonts w:ascii="Calibri" w:hAnsi="Calibri"/>
          <w:bCs/>
          <w:sz w:val="22"/>
          <w:szCs w:val="22"/>
        </w:rPr>
      </w:pPr>
      <w:r w:rsidRPr="00EA0D75">
        <w:rPr>
          <w:rFonts w:ascii="Calibri" w:hAnsi="Calibri"/>
          <w:bCs/>
          <w:sz w:val="22"/>
          <w:szCs w:val="22"/>
        </w:rPr>
        <w:t>15 – 16 – 22 – 23 – 29 - 30 novembre 2019</w:t>
      </w:r>
    </w:p>
    <w:p w:rsidR="00CC7DA9" w:rsidRDefault="00CC7DA9" w:rsidP="007F3D9E">
      <w:pPr>
        <w:ind w:left="-284" w:right="-1" w:firstLine="284"/>
        <w:rPr>
          <w:rFonts w:ascii="Calibri" w:hAnsi="Calibri"/>
          <w:bCs/>
          <w:sz w:val="22"/>
          <w:szCs w:val="22"/>
        </w:rPr>
      </w:pPr>
      <w:r w:rsidRPr="00EA0D75">
        <w:rPr>
          <w:rFonts w:ascii="Calibri" w:hAnsi="Calibri"/>
          <w:bCs/>
          <w:sz w:val="22"/>
          <w:szCs w:val="22"/>
        </w:rPr>
        <w:t>13  Dicembre 2019</w:t>
      </w:r>
    </w:p>
    <w:p w:rsidR="007F3D9E" w:rsidRDefault="007F3D9E" w:rsidP="007F3D9E">
      <w:pPr>
        <w:ind w:right="-1"/>
        <w:rPr>
          <w:rFonts w:ascii="Calibri" w:hAnsi="Calibri"/>
          <w:b/>
          <w:bCs/>
          <w:sz w:val="22"/>
          <w:szCs w:val="22"/>
        </w:rPr>
      </w:pPr>
    </w:p>
    <w:p w:rsidR="007F3D9E" w:rsidRDefault="007F3D9E" w:rsidP="007F3D9E">
      <w:pPr>
        <w:ind w:left="-284" w:right="-1" w:firstLine="284"/>
        <w:rPr>
          <w:rFonts w:asciiTheme="minorHAnsi" w:hAnsiTheme="minorHAnsi" w:cs="Tahoma"/>
          <w:b/>
          <w:color w:val="1F497D" w:themeColor="text2"/>
          <w:sz w:val="22"/>
          <w:szCs w:val="22"/>
        </w:rPr>
      </w:pPr>
      <w:r w:rsidRPr="00C01DFD">
        <w:rPr>
          <w:rFonts w:asciiTheme="minorHAnsi" w:hAnsiTheme="minorHAnsi" w:cs="Tahoma"/>
          <w:b/>
          <w:color w:val="1F497D" w:themeColor="text2"/>
          <w:sz w:val="22"/>
          <w:szCs w:val="22"/>
        </w:rPr>
        <w:t>ORARIO</w:t>
      </w:r>
    </w:p>
    <w:p w:rsidR="007F3D9E" w:rsidRPr="00D709E4" w:rsidRDefault="007F3D9E" w:rsidP="007F3D9E">
      <w:pPr>
        <w:ind w:left="-284" w:right="-1" w:firstLine="284"/>
        <w:rPr>
          <w:rFonts w:ascii="Calibri" w:hAnsi="Calibri"/>
          <w:bCs/>
          <w:sz w:val="22"/>
          <w:szCs w:val="22"/>
        </w:rPr>
      </w:pPr>
      <w:r w:rsidRPr="00D709E4">
        <w:rPr>
          <w:rFonts w:ascii="Calibri" w:hAnsi="Calibri"/>
          <w:bCs/>
          <w:sz w:val="22"/>
          <w:szCs w:val="22"/>
        </w:rPr>
        <w:t>dalle ore</w:t>
      </w:r>
      <w:r w:rsidRPr="00D709E4">
        <w:rPr>
          <w:rFonts w:ascii="Calibri" w:hAnsi="Calibri"/>
          <w:b/>
          <w:color w:val="000000"/>
          <w:sz w:val="22"/>
          <w:szCs w:val="22"/>
        </w:rPr>
        <w:t xml:space="preserve"> </w:t>
      </w:r>
      <w:r>
        <w:rPr>
          <w:rFonts w:ascii="Calibri" w:hAnsi="Calibri"/>
          <w:color w:val="000000"/>
          <w:sz w:val="22"/>
          <w:szCs w:val="22"/>
        </w:rPr>
        <w:t>10.00</w:t>
      </w:r>
      <w:r w:rsidRPr="00D709E4">
        <w:rPr>
          <w:rFonts w:ascii="Calibri" w:hAnsi="Calibri"/>
          <w:color w:val="000000"/>
          <w:sz w:val="22"/>
          <w:szCs w:val="22"/>
        </w:rPr>
        <w:t xml:space="preserve"> alle ore 13.00 e dalle ore 14.00 alle ore </w:t>
      </w:r>
      <w:r>
        <w:rPr>
          <w:rFonts w:ascii="Calibri" w:hAnsi="Calibri"/>
          <w:color w:val="000000"/>
          <w:sz w:val="22"/>
          <w:szCs w:val="22"/>
        </w:rPr>
        <w:t>19.00</w:t>
      </w:r>
    </w:p>
    <w:p w:rsidR="007F3D9E" w:rsidRPr="00BF0282" w:rsidRDefault="007F3D9E" w:rsidP="007F3D9E">
      <w:pPr>
        <w:ind w:left="-284" w:right="-1" w:firstLine="284"/>
        <w:rPr>
          <w:rFonts w:asciiTheme="minorHAnsi" w:hAnsiTheme="minorHAnsi" w:cs="Tahoma"/>
          <w:sz w:val="22"/>
          <w:szCs w:val="22"/>
        </w:rPr>
      </w:pPr>
    </w:p>
    <w:p w:rsidR="007F3D9E" w:rsidRPr="00ED6971" w:rsidRDefault="007F3D9E" w:rsidP="007F3D9E">
      <w:pPr>
        <w:ind w:right="-1"/>
        <w:rPr>
          <w:rFonts w:asciiTheme="minorHAnsi" w:hAnsiTheme="minorHAnsi" w:cs="Tahoma"/>
          <w:color w:val="1F497D" w:themeColor="text2"/>
          <w:sz w:val="22"/>
          <w:szCs w:val="22"/>
        </w:rPr>
      </w:pPr>
      <w:r w:rsidRPr="00C01DFD">
        <w:rPr>
          <w:rFonts w:asciiTheme="minorHAnsi" w:hAnsiTheme="minorHAnsi" w:cs="Tahoma"/>
          <w:b/>
          <w:color w:val="1F497D" w:themeColor="text2"/>
        </w:rPr>
        <w:t>Materiale didattico:</w:t>
      </w:r>
      <w:r w:rsidRPr="00C01DFD">
        <w:rPr>
          <w:rFonts w:asciiTheme="minorHAnsi" w:hAnsiTheme="minorHAnsi" w:cs="Tahoma"/>
          <w:color w:val="1F497D" w:themeColor="text2"/>
          <w:sz w:val="22"/>
          <w:szCs w:val="22"/>
        </w:rPr>
        <w:t xml:space="preserve"> </w:t>
      </w:r>
      <w:r w:rsidRPr="00925F56">
        <w:rPr>
          <w:rFonts w:asciiTheme="minorHAnsi" w:hAnsiTheme="minorHAnsi" w:cs="Tahoma"/>
          <w:sz w:val="22"/>
          <w:szCs w:val="22"/>
        </w:rPr>
        <w:t xml:space="preserve">Dispense </w:t>
      </w:r>
      <w:r>
        <w:rPr>
          <w:rFonts w:asciiTheme="minorHAnsi" w:hAnsiTheme="minorHAnsi" w:cs="Tahoma"/>
          <w:sz w:val="22"/>
          <w:szCs w:val="22"/>
        </w:rPr>
        <w:t>predisposte dal relatore</w:t>
      </w:r>
      <w:r w:rsidRPr="001345A7">
        <w:rPr>
          <w:rFonts w:asciiTheme="minorHAnsi" w:hAnsiTheme="minorHAnsi" w:cs="Tahoma"/>
          <w:sz w:val="22"/>
          <w:szCs w:val="22"/>
        </w:rPr>
        <w:t>.</w:t>
      </w:r>
    </w:p>
    <w:p w:rsidR="007F3D9E" w:rsidRPr="001345A7" w:rsidRDefault="007F3D9E" w:rsidP="007F3D9E">
      <w:pPr>
        <w:ind w:right="-1"/>
        <w:rPr>
          <w:rFonts w:asciiTheme="minorHAnsi" w:hAnsiTheme="minorHAnsi" w:cs="Tahoma"/>
          <w:b/>
          <w:sz w:val="22"/>
          <w:szCs w:val="22"/>
        </w:rPr>
      </w:pPr>
    </w:p>
    <w:p w:rsidR="007F3D9E" w:rsidRPr="00CC4266" w:rsidRDefault="007F3D9E" w:rsidP="007F3D9E">
      <w:pPr>
        <w:ind w:right="-15" w:hanging="15"/>
        <w:rPr>
          <w:rFonts w:ascii="Calibri" w:hAnsi="Calibri"/>
        </w:rPr>
      </w:pPr>
      <w:r>
        <w:rPr>
          <w:rFonts w:asciiTheme="minorHAnsi" w:hAnsiTheme="minorHAnsi" w:cs="Tahoma"/>
          <w:b/>
          <w:color w:val="1F4E79"/>
        </w:rPr>
        <w:t>Certificato</w:t>
      </w:r>
      <w:r w:rsidRPr="00812B48">
        <w:rPr>
          <w:rFonts w:asciiTheme="minorHAnsi" w:hAnsiTheme="minorHAnsi" w:cs="Tahoma"/>
          <w:b/>
          <w:color w:val="1F4E79"/>
        </w:rPr>
        <w:t xml:space="preserve"> </w:t>
      </w:r>
      <w:r>
        <w:rPr>
          <w:rFonts w:asciiTheme="minorHAnsi" w:hAnsiTheme="minorHAnsi" w:cs="Tahoma"/>
          <w:b/>
          <w:color w:val="1F4E79"/>
        </w:rPr>
        <w:t>crediti</w:t>
      </w:r>
      <w:r w:rsidRPr="00812B48">
        <w:rPr>
          <w:rFonts w:asciiTheme="minorHAnsi" w:hAnsiTheme="minorHAnsi" w:cs="Tahoma"/>
          <w:b/>
          <w:color w:val="1F4E79"/>
        </w:rPr>
        <w:t>:</w:t>
      </w:r>
      <w:r w:rsidRPr="00812B48">
        <w:rPr>
          <w:rFonts w:asciiTheme="minorHAnsi" w:hAnsiTheme="minorHAnsi" w:cs="Tahoma"/>
          <w:color w:val="1F4E79"/>
          <w:sz w:val="22"/>
          <w:szCs w:val="22"/>
        </w:rPr>
        <w:t xml:space="preserve"> </w:t>
      </w:r>
      <w:r>
        <w:rPr>
          <w:rFonts w:ascii="Calibri" w:hAnsi="Calibri" w:cs="Tahoma"/>
          <w:sz w:val="22"/>
          <w:szCs w:val="22"/>
        </w:rPr>
        <w:t>il certificato crediti valido ai fini della formazione continua verrà inviato via mail entro 30 giorni dal termine dell’evento</w:t>
      </w:r>
    </w:p>
    <w:p w:rsidR="007F3D9E" w:rsidRPr="001345A7" w:rsidRDefault="007F3D9E" w:rsidP="007F3D9E">
      <w:pPr>
        <w:ind w:right="-1"/>
        <w:rPr>
          <w:rFonts w:asciiTheme="minorHAnsi" w:hAnsiTheme="minorHAnsi" w:cs="Tahoma"/>
          <w:b/>
          <w:sz w:val="22"/>
          <w:szCs w:val="22"/>
        </w:rPr>
      </w:pPr>
    </w:p>
    <w:p w:rsidR="007F3D9E" w:rsidRPr="00C01DFD" w:rsidRDefault="007F3D9E" w:rsidP="007F3D9E">
      <w:pPr>
        <w:ind w:right="-1"/>
        <w:rPr>
          <w:rFonts w:asciiTheme="minorHAnsi" w:hAnsiTheme="minorHAnsi" w:cs="Tahoma"/>
          <w:b/>
          <w:color w:val="1F497D" w:themeColor="text2"/>
          <w:sz w:val="32"/>
          <w:szCs w:val="22"/>
        </w:rPr>
      </w:pPr>
      <w:r w:rsidRPr="00C01DFD">
        <w:rPr>
          <w:rFonts w:asciiTheme="minorHAnsi" w:hAnsiTheme="minorHAnsi" w:cs="Tahoma"/>
          <w:b/>
          <w:color w:val="1F497D" w:themeColor="text2"/>
          <w:sz w:val="32"/>
          <w:szCs w:val="22"/>
        </w:rPr>
        <w:t xml:space="preserve">QUOTE DI PARTECIPAZIONE: </w:t>
      </w:r>
    </w:p>
    <w:p w:rsidR="007F3D9E" w:rsidRPr="001E5FCD" w:rsidRDefault="007F3D9E" w:rsidP="007F3D9E">
      <w:pPr>
        <w:ind w:right="-1"/>
        <w:rPr>
          <w:rFonts w:ascii="Calibri" w:hAnsi="Calibri" w:cs="Tahoma"/>
          <w:b/>
          <w:sz w:val="22"/>
          <w:szCs w:val="22"/>
        </w:rPr>
      </w:pPr>
      <w:r w:rsidRPr="001E5FCD">
        <w:rPr>
          <w:rFonts w:ascii="Calibri" w:hAnsi="Calibri" w:cs="Tahoma"/>
          <w:b/>
          <w:sz w:val="22"/>
          <w:szCs w:val="22"/>
        </w:rPr>
        <w:t xml:space="preserve">€ </w:t>
      </w:r>
      <w:r>
        <w:rPr>
          <w:rFonts w:ascii="Calibri" w:eastAsia="Tahoma" w:hAnsi="Calibri" w:cs="Tahoma"/>
          <w:b/>
          <w:sz w:val="22"/>
          <w:szCs w:val="22"/>
        </w:rPr>
        <w:t>890</w:t>
      </w:r>
      <w:r w:rsidRPr="001E5FCD">
        <w:rPr>
          <w:rFonts w:ascii="Calibri" w:hAnsi="Calibri" w:cs="Tahoma"/>
          <w:b/>
          <w:sz w:val="22"/>
          <w:szCs w:val="22"/>
        </w:rPr>
        <w:t xml:space="preserve"> + IVA </w:t>
      </w:r>
      <w:r w:rsidRPr="001E5FCD">
        <w:rPr>
          <w:rFonts w:ascii="Calibri" w:hAnsi="Calibri" w:cs="Tahoma"/>
          <w:sz w:val="22"/>
          <w:szCs w:val="22"/>
        </w:rPr>
        <w:t>quota di listino</w:t>
      </w:r>
    </w:p>
    <w:p w:rsidR="007F3D9E" w:rsidRPr="001E5FCD" w:rsidRDefault="007F3D9E" w:rsidP="007F3D9E">
      <w:pPr>
        <w:ind w:right="-1"/>
        <w:rPr>
          <w:rFonts w:ascii="Calibri" w:hAnsi="Calibri" w:cs="Tahoma"/>
          <w:b/>
          <w:sz w:val="22"/>
          <w:szCs w:val="22"/>
        </w:rPr>
      </w:pPr>
    </w:p>
    <w:p w:rsidR="007F3D9E" w:rsidRPr="001E5FCD" w:rsidRDefault="007F3D9E" w:rsidP="007F3D9E">
      <w:pPr>
        <w:ind w:right="-1"/>
        <w:rPr>
          <w:rFonts w:ascii="Calibri" w:hAnsi="Calibri" w:cs="Tahoma"/>
          <w:b/>
          <w:color w:val="1F497D"/>
          <w:sz w:val="22"/>
          <w:szCs w:val="22"/>
        </w:rPr>
      </w:pPr>
      <w:r w:rsidRPr="001E5FCD">
        <w:rPr>
          <w:rFonts w:ascii="Calibri" w:hAnsi="Calibri" w:cs="Tahoma"/>
          <w:b/>
          <w:color w:val="1F497D"/>
          <w:sz w:val="22"/>
          <w:szCs w:val="22"/>
        </w:rPr>
        <w:t>EARLY BOOKING</w:t>
      </w:r>
    </w:p>
    <w:p w:rsidR="007F3D9E" w:rsidRDefault="007F3D9E" w:rsidP="007F3D9E">
      <w:pPr>
        <w:ind w:right="-1"/>
        <w:rPr>
          <w:rFonts w:ascii="Calibri" w:hAnsi="Calibri" w:cs="Tahoma"/>
          <w:sz w:val="22"/>
          <w:szCs w:val="22"/>
        </w:rPr>
      </w:pPr>
      <w:r w:rsidRPr="001E5FCD">
        <w:rPr>
          <w:rFonts w:ascii="Calibri" w:hAnsi="Calibri" w:cs="Tahoma"/>
          <w:b/>
          <w:sz w:val="22"/>
          <w:szCs w:val="22"/>
        </w:rPr>
        <w:t>Sconto 10%</w:t>
      </w:r>
      <w:r w:rsidRPr="001E5FCD">
        <w:rPr>
          <w:rFonts w:ascii="Calibri" w:hAnsi="Calibri" w:cs="Tahoma"/>
          <w:sz w:val="22"/>
          <w:szCs w:val="22"/>
        </w:rPr>
        <w:t xml:space="preserve">: € </w:t>
      </w:r>
      <w:r>
        <w:rPr>
          <w:rFonts w:ascii="Calibri" w:hAnsi="Calibri" w:cs="Tahoma"/>
          <w:sz w:val="22"/>
          <w:szCs w:val="22"/>
        </w:rPr>
        <w:t>801</w:t>
      </w:r>
      <w:r w:rsidRPr="001E5FCD">
        <w:rPr>
          <w:rFonts w:ascii="Calibri" w:hAnsi="Calibri" w:cs="Tahoma"/>
          <w:sz w:val="22"/>
          <w:szCs w:val="22"/>
        </w:rPr>
        <w:t xml:space="preserve"> + IVA per iscrizioni almeno 30 gg prima dell’inizio del Master</w:t>
      </w:r>
    </w:p>
    <w:p w:rsidR="007F3D9E" w:rsidRPr="001E5FCD" w:rsidRDefault="007F3D9E" w:rsidP="007F3D9E">
      <w:pPr>
        <w:ind w:right="-1"/>
        <w:rPr>
          <w:rFonts w:ascii="Calibri" w:hAnsi="Calibri" w:cs="Tahoma"/>
          <w:sz w:val="22"/>
          <w:szCs w:val="22"/>
        </w:rPr>
      </w:pPr>
      <w:r w:rsidRPr="001E5FCD">
        <w:rPr>
          <w:rFonts w:ascii="Calibri" w:hAnsi="Calibri" w:cs="Tahoma"/>
          <w:b/>
          <w:sz w:val="22"/>
          <w:szCs w:val="22"/>
          <w:lang w:eastAsia="it-IT"/>
        </w:rPr>
        <w:t>Sconto 20%</w:t>
      </w:r>
      <w:r w:rsidRPr="001E5FCD">
        <w:rPr>
          <w:rFonts w:ascii="Calibri" w:hAnsi="Calibri" w:cs="Tahoma"/>
          <w:sz w:val="22"/>
          <w:szCs w:val="22"/>
          <w:lang w:eastAsia="it-IT"/>
        </w:rPr>
        <w:t xml:space="preserve">: € </w:t>
      </w:r>
      <w:r>
        <w:rPr>
          <w:rFonts w:ascii="Calibri" w:hAnsi="Calibri" w:cs="Tahoma"/>
          <w:sz w:val="22"/>
          <w:szCs w:val="22"/>
          <w:lang w:eastAsia="it-IT"/>
        </w:rPr>
        <w:t>712</w:t>
      </w:r>
      <w:r w:rsidRPr="001E5FCD">
        <w:rPr>
          <w:rFonts w:ascii="Calibri" w:hAnsi="Calibri" w:cs="Tahoma"/>
          <w:sz w:val="22"/>
          <w:szCs w:val="22"/>
          <w:lang w:eastAsia="it-IT"/>
        </w:rPr>
        <w:t xml:space="preserve"> + IVA </w:t>
      </w:r>
      <w:r>
        <w:rPr>
          <w:rFonts w:ascii="Calibri" w:hAnsi="Calibri" w:cs="Tahoma"/>
          <w:sz w:val="22"/>
          <w:szCs w:val="22"/>
        </w:rPr>
        <w:t>per iscrizioni almeno 6</w:t>
      </w:r>
      <w:r w:rsidRPr="001E5FCD">
        <w:rPr>
          <w:rFonts w:ascii="Calibri" w:hAnsi="Calibri" w:cs="Tahoma"/>
          <w:sz w:val="22"/>
          <w:szCs w:val="22"/>
        </w:rPr>
        <w:t>0 gg prima dell’inizio del Master</w:t>
      </w:r>
    </w:p>
    <w:p w:rsidR="007F3D9E" w:rsidRPr="001E5FCD" w:rsidRDefault="007F3D9E" w:rsidP="007F3D9E">
      <w:pPr>
        <w:ind w:right="-1"/>
        <w:rPr>
          <w:rFonts w:ascii="Calibri" w:hAnsi="Calibri" w:cs="Tahoma"/>
          <w:b/>
          <w:sz w:val="22"/>
          <w:szCs w:val="22"/>
          <w:shd w:val="clear" w:color="auto" w:fill="FFFF00"/>
        </w:rPr>
      </w:pPr>
    </w:p>
    <w:p w:rsidR="007F3D9E" w:rsidRPr="001E5FCD" w:rsidRDefault="007F3D9E" w:rsidP="007F3D9E">
      <w:pPr>
        <w:suppressAutoHyphens w:val="0"/>
        <w:jc w:val="left"/>
        <w:rPr>
          <w:rFonts w:ascii="Calibri" w:hAnsi="Calibri" w:cs="Tahoma"/>
          <w:b/>
          <w:color w:val="1F497D"/>
          <w:sz w:val="22"/>
          <w:szCs w:val="22"/>
          <w:lang w:eastAsia="it-IT"/>
        </w:rPr>
      </w:pPr>
      <w:r w:rsidRPr="001E5FCD">
        <w:rPr>
          <w:rFonts w:ascii="Calibri" w:hAnsi="Calibri" w:cs="Tahoma"/>
          <w:b/>
          <w:color w:val="1F497D"/>
          <w:sz w:val="22"/>
          <w:szCs w:val="22"/>
          <w:lang w:eastAsia="it-IT"/>
        </w:rPr>
        <w:t>UNDER 30</w:t>
      </w:r>
    </w:p>
    <w:p w:rsidR="007F3D9E" w:rsidRPr="00BA6A07" w:rsidRDefault="007F3D9E" w:rsidP="007F3D9E">
      <w:pPr>
        <w:suppressAutoHyphens w:val="0"/>
        <w:jc w:val="left"/>
        <w:rPr>
          <w:rFonts w:ascii="Calibri" w:hAnsi="Calibri" w:cs="Tahoma"/>
          <w:sz w:val="22"/>
          <w:szCs w:val="22"/>
          <w:lang w:eastAsia="it-IT"/>
        </w:rPr>
      </w:pPr>
      <w:r w:rsidRPr="001E5FCD">
        <w:rPr>
          <w:rFonts w:ascii="Calibri" w:hAnsi="Calibri" w:cs="Tahoma"/>
          <w:b/>
          <w:sz w:val="22"/>
          <w:szCs w:val="22"/>
          <w:lang w:eastAsia="it-IT"/>
        </w:rPr>
        <w:t>Sconto 20%</w:t>
      </w:r>
      <w:r w:rsidRPr="001E5FCD">
        <w:rPr>
          <w:rFonts w:ascii="Calibri" w:hAnsi="Calibri" w:cs="Tahoma"/>
          <w:sz w:val="22"/>
          <w:szCs w:val="22"/>
          <w:lang w:eastAsia="it-IT"/>
        </w:rPr>
        <w:t xml:space="preserve">: € </w:t>
      </w:r>
      <w:r>
        <w:rPr>
          <w:rFonts w:ascii="Calibri" w:hAnsi="Calibri" w:cs="Tahoma"/>
          <w:sz w:val="22"/>
          <w:szCs w:val="22"/>
          <w:lang w:eastAsia="it-IT"/>
        </w:rPr>
        <w:t>712</w:t>
      </w:r>
      <w:r w:rsidRPr="001E5FCD">
        <w:rPr>
          <w:rFonts w:ascii="Calibri" w:hAnsi="Calibri" w:cs="Tahoma"/>
          <w:sz w:val="22"/>
          <w:szCs w:val="22"/>
          <w:lang w:eastAsia="it-IT"/>
        </w:rPr>
        <w:t xml:space="preserve"> + IVA riservato a partecipanti fino a 30 anni di età</w:t>
      </w:r>
      <w:r w:rsidRPr="00BA6A07">
        <w:rPr>
          <w:rFonts w:ascii="Calibri" w:hAnsi="Calibri" w:cs="Tahoma"/>
          <w:sz w:val="22"/>
          <w:szCs w:val="22"/>
          <w:lang w:eastAsia="it-IT"/>
        </w:rPr>
        <w:t xml:space="preserve"> </w:t>
      </w:r>
      <w:r>
        <w:rPr>
          <w:rFonts w:ascii="Calibri" w:hAnsi="Calibri" w:cs="Tahoma"/>
          <w:sz w:val="22"/>
          <w:szCs w:val="22"/>
          <w:lang w:eastAsia="it-IT"/>
        </w:rPr>
        <w:br/>
      </w:r>
    </w:p>
    <w:p w:rsidR="007F3D9E" w:rsidRPr="001E5FCD" w:rsidRDefault="007F3D9E" w:rsidP="007F3D9E">
      <w:pPr>
        <w:suppressAutoHyphens w:val="0"/>
        <w:jc w:val="left"/>
        <w:rPr>
          <w:rFonts w:ascii="Calibri" w:hAnsi="Calibri" w:cs="Tahoma"/>
          <w:b/>
          <w:color w:val="1F497D"/>
          <w:sz w:val="22"/>
          <w:szCs w:val="22"/>
          <w:lang w:eastAsia="it-IT"/>
        </w:rPr>
      </w:pPr>
      <w:r w:rsidRPr="001E5FCD">
        <w:rPr>
          <w:rFonts w:ascii="Calibri" w:hAnsi="Calibri" w:cs="Tahoma"/>
          <w:b/>
          <w:color w:val="1F497D"/>
          <w:sz w:val="22"/>
          <w:szCs w:val="22"/>
          <w:lang w:eastAsia="it-IT"/>
        </w:rPr>
        <w:t>ISCRIZIONI MULTIPLE</w:t>
      </w:r>
      <w:r>
        <w:rPr>
          <w:rFonts w:ascii="Calibri" w:hAnsi="Calibri" w:cs="Tahoma"/>
          <w:b/>
          <w:color w:val="1F497D"/>
          <w:sz w:val="22"/>
          <w:szCs w:val="22"/>
          <w:lang w:eastAsia="it-IT"/>
        </w:rPr>
        <w:t xml:space="preserve"> (a partire dal secondo partecipante in poi)</w:t>
      </w:r>
    </w:p>
    <w:p w:rsidR="007F3D9E" w:rsidRDefault="007F3D9E" w:rsidP="007F3D9E">
      <w:pPr>
        <w:ind w:left="-284" w:right="-1" w:firstLine="284"/>
        <w:rPr>
          <w:rFonts w:ascii="Calibri" w:hAnsi="Calibri" w:cs="Tahoma"/>
          <w:b/>
          <w:color w:val="1F497D"/>
          <w:sz w:val="22"/>
          <w:szCs w:val="22"/>
        </w:rPr>
      </w:pPr>
      <w:r>
        <w:rPr>
          <w:rFonts w:ascii="Calibri" w:hAnsi="Calibri" w:cs="Tahoma"/>
          <w:b/>
          <w:sz w:val="22"/>
          <w:szCs w:val="22"/>
          <w:lang w:eastAsia="it-IT"/>
        </w:rPr>
        <w:t>S</w:t>
      </w:r>
      <w:r w:rsidRPr="001E5FCD">
        <w:rPr>
          <w:rFonts w:ascii="Calibri" w:hAnsi="Calibri" w:cs="Tahoma"/>
          <w:b/>
          <w:sz w:val="22"/>
          <w:szCs w:val="22"/>
          <w:lang w:eastAsia="it-IT"/>
        </w:rPr>
        <w:t>conto 20%:</w:t>
      </w:r>
      <w:r w:rsidRPr="001E5FCD">
        <w:rPr>
          <w:rFonts w:ascii="Calibri" w:hAnsi="Calibri" w:cs="Tahoma"/>
          <w:sz w:val="22"/>
          <w:szCs w:val="22"/>
          <w:lang w:eastAsia="it-IT"/>
        </w:rPr>
        <w:t xml:space="preserve"> € </w:t>
      </w:r>
      <w:r>
        <w:rPr>
          <w:rFonts w:ascii="Calibri" w:hAnsi="Calibri" w:cs="Tahoma"/>
          <w:sz w:val="22"/>
          <w:szCs w:val="22"/>
          <w:lang w:eastAsia="it-IT"/>
        </w:rPr>
        <w:t>712 + IVA</w:t>
      </w:r>
    </w:p>
    <w:p w:rsidR="007F3D9E" w:rsidRDefault="007F3D9E" w:rsidP="007F3D9E">
      <w:pPr>
        <w:ind w:left="-284" w:right="-1" w:firstLine="284"/>
        <w:rPr>
          <w:rFonts w:ascii="Calibri" w:hAnsi="Calibri" w:cs="Tahoma"/>
          <w:b/>
          <w:color w:val="1F497D"/>
          <w:sz w:val="22"/>
          <w:szCs w:val="22"/>
        </w:rPr>
      </w:pPr>
    </w:p>
    <w:p w:rsidR="007F3D9E" w:rsidRDefault="007F3D9E" w:rsidP="007F3D9E">
      <w:pPr>
        <w:ind w:left="-284" w:right="-1" w:firstLine="284"/>
        <w:rPr>
          <w:rFonts w:ascii="Calibri" w:hAnsi="Calibri" w:cs="Tahoma"/>
          <w:b/>
          <w:color w:val="1F497D"/>
          <w:sz w:val="22"/>
          <w:szCs w:val="22"/>
        </w:rPr>
      </w:pPr>
      <w:r>
        <w:rPr>
          <w:rFonts w:ascii="Calibri" w:hAnsi="Calibri" w:cs="Tahoma"/>
          <w:b/>
          <w:color w:val="1F497D"/>
          <w:sz w:val="22"/>
          <w:szCs w:val="22"/>
        </w:rPr>
        <w:t>Sconto socia AIGA</w:t>
      </w:r>
    </w:p>
    <w:p w:rsidR="007F3D9E" w:rsidRDefault="007F3D9E" w:rsidP="007F3D9E">
      <w:pPr>
        <w:ind w:left="-284" w:right="-1" w:firstLine="284"/>
        <w:rPr>
          <w:rFonts w:ascii="Calibri" w:hAnsi="Calibri" w:cs="Tahoma"/>
          <w:b/>
          <w:color w:val="1F497D"/>
          <w:sz w:val="22"/>
          <w:szCs w:val="22"/>
        </w:rPr>
      </w:pPr>
      <w:r>
        <w:rPr>
          <w:rFonts w:ascii="Calibri" w:hAnsi="Calibri" w:cs="Tahoma"/>
          <w:b/>
          <w:sz w:val="22"/>
          <w:szCs w:val="22"/>
          <w:lang w:eastAsia="it-IT"/>
        </w:rPr>
        <w:t>S</w:t>
      </w:r>
      <w:r w:rsidRPr="001E5FCD">
        <w:rPr>
          <w:rFonts w:ascii="Calibri" w:hAnsi="Calibri" w:cs="Tahoma"/>
          <w:b/>
          <w:sz w:val="22"/>
          <w:szCs w:val="22"/>
          <w:lang w:eastAsia="it-IT"/>
        </w:rPr>
        <w:t>conto 2</w:t>
      </w:r>
      <w:r>
        <w:rPr>
          <w:rFonts w:ascii="Calibri" w:hAnsi="Calibri" w:cs="Tahoma"/>
          <w:b/>
          <w:sz w:val="22"/>
          <w:szCs w:val="22"/>
          <w:lang w:eastAsia="it-IT"/>
        </w:rPr>
        <w:t>5</w:t>
      </w:r>
      <w:r w:rsidRPr="001E5FCD">
        <w:rPr>
          <w:rFonts w:ascii="Calibri" w:hAnsi="Calibri" w:cs="Tahoma"/>
          <w:b/>
          <w:sz w:val="22"/>
          <w:szCs w:val="22"/>
          <w:lang w:eastAsia="it-IT"/>
        </w:rPr>
        <w:t>%:</w:t>
      </w:r>
      <w:r w:rsidRPr="001E5FCD">
        <w:rPr>
          <w:rFonts w:ascii="Calibri" w:hAnsi="Calibri" w:cs="Tahoma"/>
          <w:sz w:val="22"/>
          <w:szCs w:val="22"/>
          <w:lang w:eastAsia="it-IT"/>
        </w:rPr>
        <w:t xml:space="preserve"> € </w:t>
      </w:r>
      <w:r>
        <w:rPr>
          <w:rFonts w:ascii="Calibri" w:hAnsi="Calibri" w:cs="Tahoma"/>
          <w:sz w:val="22"/>
          <w:szCs w:val="22"/>
          <w:lang w:eastAsia="it-IT"/>
        </w:rPr>
        <w:t>667,50 + IVA</w:t>
      </w:r>
    </w:p>
    <w:p w:rsidR="007F3D9E" w:rsidRDefault="007F3D9E" w:rsidP="007F3D9E">
      <w:pPr>
        <w:ind w:left="-284" w:right="-1" w:firstLine="284"/>
        <w:rPr>
          <w:rFonts w:ascii="Calibri" w:hAnsi="Calibri" w:cs="Tahoma"/>
          <w:b/>
          <w:color w:val="1F497D"/>
          <w:sz w:val="22"/>
          <w:szCs w:val="22"/>
        </w:rPr>
      </w:pPr>
    </w:p>
    <w:p w:rsidR="007F3D9E" w:rsidRPr="00F31262" w:rsidRDefault="007F3D9E" w:rsidP="007F3D9E">
      <w:pPr>
        <w:ind w:left="-284" w:right="-1" w:firstLine="284"/>
        <w:rPr>
          <w:rFonts w:ascii="Calibri" w:hAnsi="Calibri" w:cs="Tahoma"/>
          <w:b/>
          <w:color w:val="1F497D"/>
          <w:sz w:val="22"/>
          <w:szCs w:val="22"/>
        </w:rPr>
      </w:pPr>
      <w:r w:rsidRPr="00F31262">
        <w:rPr>
          <w:rFonts w:ascii="Calibri" w:hAnsi="Calibri" w:cs="Tahoma"/>
          <w:b/>
          <w:color w:val="1F497D"/>
          <w:sz w:val="22"/>
          <w:szCs w:val="22"/>
        </w:rPr>
        <w:t>Per informazioni ed iscrizioni rivolgersi a:</w:t>
      </w:r>
    </w:p>
    <w:p w:rsidR="007F3D9E" w:rsidRDefault="007F3D9E" w:rsidP="007F3D9E">
      <w:pPr>
        <w:rPr>
          <w:rFonts w:ascii="Calibri" w:hAnsi="Calibri"/>
          <w:b/>
        </w:rPr>
      </w:pPr>
    </w:p>
    <w:p w:rsidR="007F3D9E" w:rsidRDefault="00E62405" w:rsidP="007F3D9E">
      <w:r w:rsidRPr="00E62405">
        <w:rPr>
          <w:rFonts w:ascii="Calibri" w:hAnsi="Calibri"/>
          <w:noProof/>
          <w:color w:val="C00000"/>
          <w:sz w:val="22"/>
          <w:szCs w:val="22"/>
          <w:lang w:eastAsia="it-IT"/>
        </w:rPr>
        <w:pict>
          <v:rect id="Rettangolo 1" o:spid="_x0000_s1029" style="position:absolute;left:0;text-align:left;margin-left:.95pt;margin-top:6.4pt;width:255.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">
            <v:textbox>
              <w:txbxContent>
                <w:p w:rsidR="007F3D9E" w:rsidRPr="005B4292" w:rsidRDefault="007F3D9E" w:rsidP="007F3D9E">
                  <w:pPr>
                    <w:rPr>
                      <w:rFonts w:ascii="Calibri" w:hAnsi="Calibri"/>
                    </w:rPr>
                  </w:pPr>
                  <w:r w:rsidRPr="000E23A2">
                    <w:rPr>
                      <w:rFonts w:ascii="Calibri" w:hAnsi="Calibri"/>
                      <w:b/>
                    </w:rPr>
                    <w:t>Agenzia di zona</w:t>
                  </w:r>
                </w:p>
                <w:p w:rsidR="007F3D9E" w:rsidRPr="005B4292" w:rsidRDefault="007F3D9E" w:rsidP="007F3D9E">
                  <w:pPr>
                    <w:rPr>
                      <w:rFonts w:ascii="Calibri" w:hAnsi="Calibri"/>
                    </w:rPr>
                  </w:pPr>
                </w:p>
              </w:txbxContent>
            </v:textbox>
          </v:rect>
        </w:pict>
      </w:r>
    </w:p>
    <w:p w:rsidR="007F3D9E" w:rsidRPr="003141D8" w:rsidRDefault="007F3D9E" w:rsidP="007F3D9E"/>
    <w:p w:rsidR="007F3D9E" w:rsidRPr="003141D8" w:rsidRDefault="007F3D9E" w:rsidP="007F3D9E"/>
    <w:p w:rsidR="007F3D9E" w:rsidRPr="003141D8" w:rsidRDefault="007F3D9E" w:rsidP="007F3D9E"/>
    <w:p w:rsidR="007F3D9E" w:rsidRPr="003141D8" w:rsidRDefault="007F3D9E" w:rsidP="007F3D9E"/>
    <w:p w:rsidR="007F3D9E" w:rsidRPr="003141D8" w:rsidRDefault="007F3D9E" w:rsidP="007F3D9E"/>
    <w:p w:rsidR="007F3D9E" w:rsidRPr="003141D8" w:rsidRDefault="007F3D9E" w:rsidP="007F3D9E"/>
    <w:p w:rsidR="00D03FA9" w:rsidRPr="007F3D9E" w:rsidRDefault="00D03FA9" w:rsidP="007F3D9E"/>
    <w:sectPr w:rsidR="00D03FA9" w:rsidRPr="007F3D9E" w:rsidSect="00E62405">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D8" w:rsidRDefault="00DC33D8" w:rsidP="004F4FF4">
      <w:r>
        <w:separator/>
      </w:r>
    </w:p>
  </w:endnote>
  <w:endnote w:type="continuationSeparator" w:id="0">
    <w:p w:rsidR="00DC33D8" w:rsidRDefault="00DC33D8" w:rsidP="004F4F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417">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D8" w:rsidRDefault="00DC33D8" w:rsidP="004F4FF4">
      <w:r>
        <w:separator/>
      </w:r>
    </w:p>
  </w:footnote>
  <w:footnote w:type="continuationSeparator" w:id="0">
    <w:p w:rsidR="00DC33D8" w:rsidRDefault="00DC33D8" w:rsidP="004F4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2C" w:rsidRDefault="00FA6D2C">
    <w:pPr>
      <w:pStyle w:val="Intestazione"/>
    </w:pPr>
    <w:r>
      <w:rPr>
        <w:noProof/>
        <w:lang w:eastAsia="it-IT"/>
      </w:rPr>
      <w:drawing>
        <wp:anchor distT="0" distB="0" distL="0" distR="0" simplePos="0" relativeHeight="251659264" behindDoc="0" locked="0" layoutInCell="1" allowOverlap="1">
          <wp:simplePos x="0" y="0"/>
          <wp:positionH relativeFrom="column">
            <wp:posOffset>-552450</wp:posOffset>
          </wp:positionH>
          <wp:positionV relativeFrom="paragraph">
            <wp:posOffset>-292735</wp:posOffset>
          </wp:positionV>
          <wp:extent cx="1552575" cy="368300"/>
          <wp:effectExtent l="0" t="0" r="9525" b="0"/>
          <wp:wrapSquare wrapText="larges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368300"/>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pStyle w:val="Titolo1"/>
      <w:lvlText w:val=""/>
      <w:lvlJc w:val="left"/>
      <w:pPr>
        <w:tabs>
          <w:tab w:val="num" w:pos="0"/>
        </w:tabs>
        <w:ind w:left="1364" w:hanging="360"/>
      </w:pPr>
      <w:rPr>
        <w:rFonts w:ascii="Wingdings" w:hAnsi="Wingdings" w:cs="Wingdings"/>
        <w:szCs w:val="22"/>
      </w:rPr>
    </w:lvl>
    <w:lvl w:ilvl="1">
      <w:numFmt w:val="bullet"/>
      <w:lvlText w:val="-"/>
      <w:lvlJc w:val="left"/>
      <w:pPr>
        <w:tabs>
          <w:tab w:val="num" w:pos="0"/>
        </w:tabs>
        <w:ind w:left="2084" w:hanging="360"/>
      </w:pPr>
      <w:rPr>
        <w:rFonts w:ascii="Tahoma" w:hAnsi="Tahoma" w:cs="Courier New"/>
        <w:szCs w:val="22"/>
      </w:rPr>
    </w:lvl>
    <w:lvl w:ilvl="2">
      <w:start w:val="1"/>
      <w:numFmt w:val="bullet"/>
      <w:lvlText w:val=""/>
      <w:lvlJc w:val="left"/>
      <w:pPr>
        <w:tabs>
          <w:tab w:val="num" w:pos="0"/>
        </w:tabs>
        <w:ind w:left="2804" w:hanging="360"/>
      </w:pPr>
      <w:rPr>
        <w:rFonts w:ascii="Wingdings" w:hAnsi="Wingdings" w:cs="Wingdings"/>
        <w:szCs w:val="22"/>
      </w:rPr>
    </w:lvl>
    <w:lvl w:ilvl="3">
      <w:start w:val="1"/>
      <w:numFmt w:val="bullet"/>
      <w:lvlText w:val=""/>
      <w:lvlJc w:val="left"/>
      <w:pPr>
        <w:tabs>
          <w:tab w:val="num" w:pos="0"/>
        </w:tabs>
        <w:ind w:left="3524" w:hanging="360"/>
      </w:pPr>
      <w:rPr>
        <w:rFonts w:ascii="Symbol" w:hAnsi="Symbol" w:cs="Symbol"/>
      </w:rPr>
    </w:lvl>
    <w:lvl w:ilvl="4">
      <w:start w:val="1"/>
      <w:numFmt w:val="bullet"/>
      <w:lvlText w:val="o"/>
      <w:lvlJc w:val="left"/>
      <w:pPr>
        <w:tabs>
          <w:tab w:val="num" w:pos="0"/>
        </w:tabs>
        <w:ind w:left="4244" w:hanging="360"/>
      </w:pPr>
      <w:rPr>
        <w:rFonts w:ascii="Courier New" w:hAnsi="Courier New" w:cs="Courier New"/>
      </w:rPr>
    </w:lvl>
    <w:lvl w:ilvl="5">
      <w:start w:val="1"/>
      <w:numFmt w:val="bullet"/>
      <w:lvlText w:val=""/>
      <w:lvlJc w:val="left"/>
      <w:pPr>
        <w:tabs>
          <w:tab w:val="num" w:pos="0"/>
        </w:tabs>
        <w:ind w:left="4964" w:hanging="360"/>
      </w:pPr>
      <w:rPr>
        <w:rFonts w:ascii="Wingdings" w:hAnsi="Wingdings" w:cs="Wingdings"/>
        <w:szCs w:val="22"/>
      </w:rPr>
    </w:lvl>
    <w:lvl w:ilvl="6">
      <w:start w:val="1"/>
      <w:numFmt w:val="bullet"/>
      <w:lvlText w:val=""/>
      <w:lvlJc w:val="left"/>
      <w:pPr>
        <w:tabs>
          <w:tab w:val="num" w:pos="0"/>
        </w:tabs>
        <w:ind w:left="5684" w:hanging="360"/>
      </w:pPr>
      <w:rPr>
        <w:rFonts w:ascii="Symbol" w:hAnsi="Symbol" w:cs="Symbol"/>
      </w:rPr>
    </w:lvl>
    <w:lvl w:ilvl="7">
      <w:start w:val="1"/>
      <w:numFmt w:val="bullet"/>
      <w:lvlText w:val="o"/>
      <w:lvlJc w:val="left"/>
      <w:pPr>
        <w:tabs>
          <w:tab w:val="num" w:pos="0"/>
        </w:tabs>
        <w:ind w:left="6404" w:hanging="360"/>
      </w:pPr>
      <w:rPr>
        <w:rFonts w:ascii="Courier New" w:hAnsi="Courier New" w:cs="Courier New"/>
      </w:rPr>
    </w:lvl>
    <w:lvl w:ilvl="8">
      <w:start w:val="1"/>
      <w:numFmt w:val="bullet"/>
      <w:lvlText w:val=""/>
      <w:lvlJc w:val="left"/>
      <w:pPr>
        <w:tabs>
          <w:tab w:val="num" w:pos="0"/>
        </w:tabs>
        <w:ind w:left="7124" w:hanging="360"/>
      </w:pPr>
      <w:rPr>
        <w:rFonts w:ascii="Wingdings" w:hAnsi="Wingdings" w:cs="Wingdings"/>
        <w:szCs w:val="22"/>
      </w:rPr>
    </w:lvl>
  </w:abstractNum>
  <w:abstractNum w:abstractNumId="1">
    <w:nsid w:val="00000006"/>
    <w:multiLevelType w:val="multilevel"/>
    <w:tmpl w:val="00000006"/>
    <w:name w:val="WWNum9"/>
    <w:lvl w:ilvl="0">
      <w:start w:val="1"/>
      <w:numFmt w:val="decimal"/>
      <w:lvlText w:val="%1)"/>
      <w:lvlJc w:val="left"/>
      <w:pPr>
        <w:tabs>
          <w:tab w:val="num" w:pos="0"/>
        </w:tabs>
        <w:ind w:left="1428" w:hanging="360"/>
      </w:pPr>
      <w:rPr>
        <w:rFonts w:cs="font41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multilevel"/>
    <w:tmpl w:val="00000007"/>
    <w:name w:val="WWNum10"/>
    <w:lvl w:ilvl="0">
      <w:start w:val="1"/>
      <w:numFmt w:val="decimal"/>
      <w:lvlText w:val="%1)"/>
      <w:lvlJc w:val="left"/>
      <w:pPr>
        <w:tabs>
          <w:tab w:val="num" w:pos="0"/>
        </w:tabs>
        <w:ind w:left="1428" w:hanging="360"/>
      </w:pPr>
      <w:rPr>
        <w:rFonts w:cs="font41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00000008"/>
    <w:name w:val="WWNum11"/>
    <w:lvl w:ilvl="0">
      <w:start w:val="1"/>
      <w:numFmt w:val="decimal"/>
      <w:lvlText w:val="%1)"/>
      <w:lvlJc w:val="left"/>
      <w:pPr>
        <w:tabs>
          <w:tab w:val="num" w:pos="0"/>
        </w:tabs>
        <w:ind w:left="1428" w:hanging="360"/>
      </w:pPr>
      <w:rPr>
        <w:rFonts w:cs="font41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9"/>
    <w:multiLevelType w:val="multilevel"/>
    <w:tmpl w:val="00000009"/>
    <w:name w:val="WWNum12"/>
    <w:lvl w:ilvl="0">
      <w:start w:val="1"/>
      <w:numFmt w:val="decimal"/>
      <w:lvlText w:val="%1)"/>
      <w:lvlJc w:val="left"/>
      <w:pPr>
        <w:tabs>
          <w:tab w:val="num" w:pos="0"/>
        </w:tabs>
        <w:ind w:left="1428" w:hanging="360"/>
      </w:pPr>
      <w:rPr>
        <w:rFonts w:cs="font41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B"/>
    <w:multiLevelType w:val="multilevel"/>
    <w:tmpl w:val="0000000B"/>
    <w:name w:val="WWNum14"/>
    <w:lvl w:ilvl="0">
      <w:start w:val="1"/>
      <w:numFmt w:val="decimal"/>
      <w:lvlText w:val="%1)"/>
      <w:lvlJc w:val="left"/>
      <w:pPr>
        <w:tabs>
          <w:tab w:val="num" w:pos="0"/>
        </w:tabs>
        <w:ind w:left="1428" w:hanging="360"/>
      </w:pPr>
      <w:rPr>
        <w:rFonts w:cs="font41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C"/>
    <w:multiLevelType w:val="multilevel"/>
    <w:tmpl w:val="0000000C"/>
    <w:name w:val="WWNum15"/>
    <w:lvl w:ilvl="0">
      <w:start w:val="1"/>
      <w:numFmt w:val="decimal"/>
      <w:lvlText w:val="%1)"/>
      <w:lvlJc w:val="left"/>
      <w:pPr>
        <w:tabs>
          <w:tab w:val="num" w:pos="0"/>
        </w:tabs>
        <w:ind w:left="1428" w:hanging="360"/>
      </w:pPr>
      <w:rPr>
        <w:rFonts w:cs="font417"/>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12E21E01"/>
    <w:multiLevelType w:val="hybridMultilevel"/>
    <w:tmpl w:val="8F16E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E16ECE"/>
    <w:multiLevelType w:val="hybridMultilevel"/>
    <w:tmpl w:val="3968B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202239"/>
    <w:multiLevelType w:val="hybridMultilevel"/>
    <w:tmpl w:val="26141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942B2"/>
    <w:multiLevelType w:val="hybridMultilevel"/>
    <w:tmpl w:val="B9743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964D63"/>
    <w:multiLevelType w:val="hybridMultilevel"/>
    <w:tmpl w:val="0B2A9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9A7563"/>
    <w:multiLevelType w:val="hybridMultilevel"/>
    <w:tmpl w:val="4358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AC0115"/>
    <w:multiLevelType w:val="hybridMultilevel"/>
    <w:tmpl w:val="3F341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4873E5"/>
    <w:multiLevelType w:val="hybridMultilevel"/>
    <w:tmpl w:val="E3FE2C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5292B37"/>
    <w:multiLevelType w:val="hybridMultilevel"/>
    <w:tmpl w:val="4E3A6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4B5B78"/>
    <w:multiLevelType w:val="hybridMultilevel"/>
    <w:tmpl w:val="B248E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D2F78B6"/>
    <w:multiLevelType w:val="hybridMultilevel"/>
    <w:tmpl w:val="853A8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504630D"/>
    <w:multiLevelType w:val="hybridMultilevel"/>
    <w:tmpl w:val="522E2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9F62B41"/>
    <w:multiLevelType w:val="hybridMultilevel"/>
    <w:tmpl w:val="4B789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D4344CF"/>
    <w:multiLevelType w:val="hybridMultilevel"/>
    <w:tmpl w:val="16DA2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11"/>
  </w:num>
  <w:num w:numId="5">
    <w:abstractNumId w:val="14"/>
  </w:num>
  <w:num w:numId="6">
    <w:abstractNumId w:val="18"/>
  </w:num>
  <w:num w:numId="7">
    <w:abstractNumId w:val="13"/>
  </w:num>
  <w:num w:numId="8">
    <w:abstractNumId w:val="19"/>
  </w:num>
  <w:num w:numId="9">
    <w:abstractNumId w:val="12"/>
  </w:num>
  <w:num w:numId="10">
    <w:abstractNumId w:val="8"/>
  </w:num>
  <w:num w:numId="11">
    <w:abstractNumId w:val="15"/>
  </w:num>
  <w:num w:numId="12">
    <w:abstractNumId w:val="7"/>
  </w:num>
  <w:num w:numId="13">
    <w:abstractNumId w:val="10"/>
  </w:num>
  <w:num w:numId="14">
    <w:abstractNumId w:val="16"/>
  </w:num>
  <w:num w:numId="15">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rsids>
    <w:rsidRoot w:val="001345A7"/>
    <w:rsid w:val="00012746"/>
    <w:rsid w:val="00025955"/>
    <w:rsid w:val="000330E7"/>
    <w:rsid w:val="00043E38"/>
    <w:rsid w:val="00054AB4"/>
    <w:rsid w:val="00075004"/>
    <w:rsid w:val="00075BFF"/>
    <w:rsid w:val="00077C38"/>
    <w:rsid w:val="00090553"/>
    <w:rsid w:val="000D77A2"/>
    <w:rsid w:val="000E1260"/>
    <w:rsid w:val="001121AC"/>
    <w:rsid w:val="00113968"/>
    <w:rsid w:val="001147DC"/>
    <w:rsid w:val="00122739"/>
    <w:rsid w:val="0012479E"/>
    <w:rsid w:val="001328D2"/>
    <w:rsid w:val="001345A7"/>
    <w:rsid w:val="001440C6"/>
    <w:rsid w:val="0017405E"/>
    <w:rsid w:val="00174D7A"/>
    <w:rsid w:val="00183BA9"/>
    <w:rsid w:val="0018794F"/>
    <w:rsid w:val="00193B1A"/>
    <w:rsid w:val="00195303"/>
    <w:rsid w:val="001C5296"/>
    <w:rsid w:val="001D54D6"/>
    <w:rsid w:val="001D6D69"/>
    <w:rsid w:val="001F7AAE"/>
    <w:rsid w:val="00221A03"/>
    <w:rsid w:val="00230172"/>
    <w:rsid w:val="00252E40"/>
    <w:rsid w:val="0026252F"/>
    <w:rsid w:val="002705D5"/>
    <w:rsid w:val="0028086F"/>
    <w:rsid w:val="00293E0F"/>
    <w:rsid w:val="002A377B"/>
    <w:rsid w:val="002B0A83"/>
    <w:rsid w:val="002B1C8C"/>
    <w:rsid w:val="002B2142"/>
    <w:rsid w:val="002B6BE7"/>
    <w:rsid w:val="002C0F0E"/>
    <w:rsid w:val="002C7F80"/>
    <w:rsid w:val="002D1EF0"/>
    <w:rsid w:val="002D4C74"/>
    <w:rsid w:val="002D6CE4"/>
    <w:rsid w:val="002E29AB"/>
    <w:rsid w:val="00305AF3"/>
    <w:rsid w:val="00334077"/>
    <w:rsid w:val="00334AB2"/>
    <w:rsid w:val="00355351"/>
    <w:rsid w:val="0038098B"/>
    <w:rsid w:val="003B28A7"/>
    <w:rsid w:val="003C6106"/>
    <w:rsid w:val="003D6502"/>
    <w:rsid w:val="003E1403"/>
    <w:rsid w:val="00403966"/>
    <w:rsid w:val="0041215C"/>
    <w:rsid w:val="00415977"/>
    <w:rsid w:val="00441073"/>
    <w:rsid w:val="00446EC2"/>
    <w:rsid w:val="00450754"/>
    <w:rsid w:val="00462F9B"/>
    <w:rsid w:val="00463543"/>
    <w:rsid w:val="0049202D"/>
    <w:rsid w:val="004A370C"/>
    <w:rsid w:val="004A59BA"/>
    <w:rsid w:val="004D38EC"/>
    <w:rsid w:val="004D6207"/>
    <w:rsid w:val="004F2B90"/>
    <w:rsid w:val="004F4FF4"/>
    <w:rsid w:val="00520212"/>
    <w:rsid w:val="00524BFD"/>
    <w:rsid w:val="00564125"/>
    <w:rsid w:val="00590B8C"/>
    <w:rsid w:val="0059306F"/>
    <w:rsid w:val="005B3796"/>
    <w:rsid w:val="005D3C68"/>
    <w:rsid w:val="005D667F"/>
    <w:rsid w:val="005E2132"/>
    <w:rsid w:val="005E4B2E"/>
    <w:rsid w:val="005F178A"/>
    <w:rsid w:val="005F2C49"/>
    <w:rsid w:val="005F7A2F"/>
    <w:rsid w:val="00600B76"/>
    <w:rsid w:val="006010A6"/>
    <w:rsid w:val="0060691A"/>
    <w:rsid w:val="006337BA"/>
    <w:rsid w:val="00633AD1"/>
    <w:rsid w:val="00636460"/>
    <w:rsid w:val="00652F3E"/>
    <w:rsid w:val="00656091"/>
    <w:rsid w:val="00686B94"/>
    <w:rsid w:val="006C2FAA"/>
    <w:rsid w:val="006E3F87"/>
    <w:rsid w:val="006F7862"/>
    <w:rsid w:val="007049E4"/>
    <w:rsid w:val="00704C80"/>
    <w:rsid w:val="00707C17"/>
    <w:rsid w:val="00707FB7"/>
    <w:rsid w:val="00713BD8"/>
    <w:rsid w:val="00714DD0"/>
    <w:rsid w:val="007165CC"/>
    <w:rsid w:val="007204B0"/>
    <w:rsid w:val="007245EF"/>
    <w:rsid w:val="00727886"/>
    <w:rsid w:val="00727FD6"/>
    <w:rsid w:val="00741DCD"/>
    <w:rsid w:val="00744600"/>
    <w:rsid w:val="00762130"/>
    <w:rsid w:val="00764DEA"/>
    <w:rsid w:val="00765471"/>
    <w:rsid w:val="00767590"/>
    <w:rsid w:val="00773853"/>
    <w:rsid w:val="00797AAF"/>
    <w:rsid w:val="007A175A"/>
    <w:rsid w:val="007A30D4"/>
    <w:rsid w:val="007B68E0"/>
    <w:rsid w:val="007D3390"/>
    <w:rsid w:val="007E5204"/>
    <w:rsid w:val="007F3D9E"/>
    <w:rsid w:val="007F4D5C"/>
    <w:rsid w:val="007F5872"/>
    <w:rsid w:val="0080787B"/>
    <w:rsid w:val="00810C59"/>
    <w:rsid w:val="00825D25"/>
    <w:rsid w:val="00851D78"/>
    <w:rsid w:val="00873084"/>
    <w:rsid w:val="008750F6"/>
    <w:rsid w:val="008807D5"/>
    <w:rsid w:val="00880C06"/>
    <w:rsid w:val="008A64D0"/>
    <w:rsid w:val="008B09D7"/>
    <w:rsid w:val="008C5D40"/>
    <w:rsid w:val="008E5FD0"/>
    <w:rsid w:val="009006AE"/>
    <w:rsid w:val="0090648F"/>
    <w:rsid w:val="00910436"/>
    <w:rsid w:val="00913799"/>
    <w:rsid w:val="00925F56"/>
    <w:rsid w:val="00933040"/>
    <w:rsid w:val="009472B5"/>
    <w:rsid w:val="0096092E"/>
    <w:rsid w:val="009635CC"/>
    <w:rsid w:val="00964694"/>
    <w:rsid w:val="009B2FE8"/>
    <w:rsid w:val="009C099A"/>
    <w:rsid w:val="009D527E"/>
    <w:rsid w:val="009D541B"/>
    <w:rsid w:val="009F57F8"/>
    <w:rsid w:val="00A12CA9"/>
    <w:rsid w:val="00A24033"/>
    <w:rsid w:val="00A3749E"/>
    <w:rsid w:val="00A458AF"/>
    <w:rsid w:val="00A72B52"/>
    <w:rsid w:val="00A75B32"/>
    <w:rsid w:val="00A769BE"/>
    <w:rsid w:val="00AA2B7D"/>
    <w:rsid w:val="00AA3B98"/>
    <w:rsid w:val="00AC47F4"/>
    <w:rsid w:val="00AD1C2B"/>
    <w:rsid w:val="00AD2D98"/>
    <w:rsid w:val="00AD5D15"/>
    <w:rsid w:val="00AD6D63"/>
    <w:rsid w:val="00AD7CE5"/>
    <w:rsid w:val="00AE67DE"/>
    <w:rsid w:val="00B15D7C"/>
    <w:rsid w:val="00B20135"/>
    <w:rsid w:val="00B262B3"/>
    <w:rsid w:val="00B26D08"/>
    <w:rsid w:val="00B32F0B"/>
    <w:rsid w:val="00B34A40"/>
    <w:rsid w:val="00B40DC7"/>
    <w:rsid w:val="00B61800"/>
    <w:rsid w:val="00B635CB"/>
    <w:rsid w:val="00B6751E"/>
    <w:rsid w:val="00B800CF"/>
    <w:rsid w:val="00B9093F"/>
    <w:rsid w:val="00BA49BE"/>
    <w:rsid w:val="00BC5887"/>
    <w:rsid w:val="00BC6677"/>
    <w:rsid w:val="00BE3619"/>
    <w:rsid w:val="00BE3FCB"/>
    <w:rsid w:val="00BE5A9E"/>
    <w:rsid w:val="00BF0282"/>
    <w:rsid w:val="00BF3ECB"/>
    <w:rsid w:val="00C0050E"/>
    <w:rsid w:val="00C01DFD"/>
    <w:rsid w:val="00C101C1"/>
    <w:rsid w:val="00C36532"/>
    <w:rsid w:val="00C50F42"/>
    <w:rsid w:val="00C560E1"/>
    <w:rsid w:val="00C6211F"/>
    <w:rsid w:val="00C632CE"/>
    <w:rsid w:val="00C66A88"/>
    <w:rsid w:val="00C77C48"/>
    <w:rsid w:val="00C819B7"/>
    <w:rsid w:val="00C8381E"/>
    <w:rsid w:val="00CA4151"/>
    <w:rsid w:val="00CB6C57"/>
    <w:rsid w:val="00CC1B41"/>
    <w:rsid w:val="00CC5175"/>
    <w:rsid w:val="00CC7DA9"/>
    <w:rsid w:val="00CF111C"/>
    <w:rsid w:val="00D03FA9"/>
    <w:rsid w:val="00D40494"/>
    <w:rsid w:val="00D545F6"/>
    <w:rsid w:val="00D568CB"/>
    <w:rsid w:val="00D8117C"/>
    <w:rsid w:val="00DC33D8"/>
    <w:rsid w:val="00DC488F"/>
    <w:rsid w:val="00DF73A2"/>
    <w:rsid w:val="00E0604C"/>
    <w:rsid w:val="00E1368E"/>
    <w:rsid w:val="00E43304"/>
    <w:rsid w:val="00E62405"/>
    <w:rsid w:val="00E64EE9"/>
    <w:rsid w:val="00E73B08"/>
    <w:rsid w:val="00E82AEF"/>
    <w:rsid w:val="00E911E8"/>
    <w:rsid w:val="00E91A3A"/>
    <w:rsid w:val="00E950F5"/>
    <w:rsid w:val="00EA0D75"/>
    <w:rsid w:val="00EA2A6B"/>
    <w:rsid w:val="00EC027D"/>
    <w:rsid w:val="00EC48B4"/>
    <w:rsid w:val="00ED3F26"/>
    <w:rsid w:val="00ED6971"/>
    <w:rsid w:val="00EF1725"/>
    <w:rsid w:val="00EF2D0C"/>
    <w:rsid w:val="00F05447"/>
    <w:rsid w:val="00F06A3E"/>
    <w:rsid w:val="00F61783"/>
    <w:rsid w:val="00F732F3"/>
    <w:rsid w:val="00F83A2C"/>
    <w:rsid w:val="00F87760"/>
    <w:rsid w:val="00F90252"/>
    <w:rsid w:val="00FA6D2C"/>
    <w:rsid w:val="00FE4D22"/>
    <w:rsid w:val="00FE54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2CE"/>
    <w:pPr>
      <w:suppressAutoHyphens/>
      <w:spacing w:after="0" w:line="240" w:lineRule="auto"/>
      <w:jc w:val="both"/>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767590"/>
    <w:pPr>
      <w:numPr>
        <w:numId w:val="1"/>
      </w:numPr>
      <w:spacing w:before="240"/>
      <w:jc w:val="left"/>
      <w:outlineLvl w:val="0"/>
    </w:pPr>
    <w:rPr>
      <w:b/>
      <w:szCs w:val="20"/>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nhideWhenUsed/>
    <w:rsid w:val="001345A7"/>
    <w:pPr>
      <w:autoSpaceDE w:val="0"/>
    </w:pPr>
  </w:style>
  <w:style w:type="character" w:customStyle="1" w:styleId="CorpodeltestoCarattere">
    <w:name w:val="Corpo del testo Carattere"/>
    <w:basedOn w:val="Carpredefinitoparagrafo"/>
    <w:link w:val="Corpodeltesto"/>
    <w:rsid w:val="001345A7"/>
    <w:rPr>
      <w:rFonts w:ascii="Times New Roman" w:eastAsia="Times New Roman" w:hAnsi="Times New Roman" w:cs="Times New Roman"/>
      <w:sz w:val="24"/>
      <w:szCs w:val="24"/>
      <w:lang w:eastAsia="zh-CN"/>
    </w:rPr>
  </w:style>
  <w:style w:type="character" w:customStyle="1" w:styleId="relatorecv">
    <w:name w:val="relatorecv"/>
    <w:rsid w:val="001345A7"/>
  </w:style>
  <w:style w:type="paragraph" w:styleId="Intestazione">
    <w:name w:val="header"/>
    <w:basedOn w:val="Normale"/>
    <w:link w:val="IntestazioneCarattere"/>
    <w:uiPriority w:val="99"/>
    <w:unhideWhenUsed/>
    <w:rsid w:val="004F4FF4"/>
    <w:pPr>
      <w:tabs>
        <w:tab w:val="center" w:pos="4819"/>
        <w:tab w:val="right" w:pos="9638"/>
      </w:tabs>
    </w:pPr>
  </w:style>
  <w:style w:type="character" w:customStyle="1" w:styleId="IntestazioneCarattere">
    <w:name w:val="Intestazione Carattere"/>
    <w:basedOn w:val="Carpredefinitoparagrafo"/>
    <w:link w:val="Intestazione"/>
    <w:uiPriority w:val="99"/>
    <w:rsid w:val="004F4FF4"/>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4F4FF4"/>
    <w:pPr>
      <w:tabs>
        <w:tab w:val="center" w:pos="4819"/>
        <w:tab w:val="right" w:pos="9638"/>
      </w:tabs>
    </w:pPr>
  </w:style>
  <w:style w:type="character" w:customStyle="1" w:styleId="PidipaginaCarattere">
    <w:name w:val="Piè di pagina Carattere"/>
    <w:basedOn w:val="Carpredefinitoparagrafo"/>
    <w:link w:val="Pidipagina"/>
    <w:uiPriority w:val="99"/>
    <w:rsid w:val="004F4FF4"/>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8C5D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5D40"/>
    <w:rPr>
      <w:rFonts w:ascii="Tahoma" w:eastAsia="Times New Roman" w:hAnsi="Tahoma" w:cs="Tahoma"/>
      <w:sz w:val="16"/>
      <w:szCs w:val="16"/>
      <w:lang w:eastAsia="zh-CN"/>
    </w:rPr>
  </w:style>
  <w:style w:type="character" w:customStyle="1" w:styleId="Titolo1Carattere">
    <w:name w:val="Titolo 1 Carattere"/>
    <w:basedOn w:val="Carpredefinitoparagrafo"/>
    <w:link w:val="Titolo1"/>
    <w:rsid w:val="00767590"/>
    <w:rPr>
      <w:rFonts w:ascii="Times New Roman" w:eastAsia="Times New Roman" w:hAnsi="Times New Roman" w:cs="Times New Roman"/>
      <w:b/>
      <w:sz w:val="24"/>
      <w:szCs w:val="20"/>
      <w:u w:val="single"/>
      <w:lang w:val="en-US" w:eastAsia="zh-CN"/>
    </w:rPr>
  </w:style>
  <w:style w:type="paragraph" w:styleId="Paragrafoelenco">
    <w:name w:val="List Paragraph"/>
    <w:basedOn w:val="Normale"/>
    <w:uiPriority w:val="34"/>
    <w:qFormat/>
    <w:rsid w:val="00CF111C"/>
    <w:pPr>
      <w:ind w:left="720"/>
      <w:contextualSpacing/>
    </w:pPr>
  </w:style>
  <w:style w:type="character" w:customStyle="1" w:styleId="WW8Num3z0">
    <w:name w:val="WW8Num3z0"/>
    <w:rsid w:val="00E73B08"/>
    <w:rPr>
      <w:rFonts w:ascii="Wingdings" w:hAnsi="Wingdings" w:cs="Wingdings"/>
      <w:szCs w:val="22"/>
    </w:rPr>
  </w:style>
  <w:style w:type="character" w:styleId="Collegamentoipertestuale">
    <w:name w:val="Hyperlink"/>
    <w:rsid w:val="00230172"/>
    <w:rPr>
      <w:color w:val="0000FF"/>
      <w:u w:val="single"/>
    </w:rPr>
  </w:style>
  <w:style w:type="paragraph" w:styleId="Testonormale">
    <w:name w:val="Plain Text"/>
    <w:basedOn w:val="Normale"/>
    <w:link w:val="TestonormaleCarattere"/>
    <w:uiPriority w:val="99"/>
    <w:unhideWhenUsed/>
    <w:rsid w:val="00ED3F26"/>
    <w:pPr>
      <w:suppressAutoHyphens w:val="0"/>
      <w:jc w:val="left"/>
    </w:pPr>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ED3F26"/>
    <w:rPr>
      <w:rFonts w:ascii="Calibri" w:hAnsi="Calibri"/>
      <w:szCs w:val="21"/>
    </w:rPr>
  </w:style>
  <w:style w:type="paragraph" w:customStyle="1" w:styleId="Paragrafoelenco1">
    <w:name w:val="Paragrafo elenco1"/>
    <w:basedOn w:val="Normale"/>
    <w:rsid w:val="006337BA"/>
    <w:pPr>
      <w:spacing w:after="200" w:line="276" w:lineRule="auto"/>
      <w:ind w:left="720"/>
      <w:jc w:val="left"/>
    </w:pPr>
    <w:rPr>
      <w:rFonts w:ascii="Calibri" w:eastAsia="SimSun" w:hAnsi="Calibri" w:cs="font417"/>
      <w:sz w:val="22"/>
      <w:szCs w:val="22"/>
      <w:lang w:eastAsia="ar-SA"/>
    </w:rPr>
  </w:style>
  <w:style w:type="character" w:customStyle="1" w:styleId="Menzionenonrisolta1">
    <w:name w:val="Menzione non risolta1"/>
    <w:basedOn w:val="Carpredefinitoparagrafo"/>
    <w:uiPriority w:val="99"/>
    <w:semiHidden/>
    <w:unhideWhenUsed/>
    <w:rsid w:val="00C0050E"/>
    <w:rPr>
      <w:color w:val="605E5C"/>
      <w:shd w:val="clear" w:color="auto" w:fill="E1DFDD"/>
    </w:rPr>
  </w:style>
  <w:style w:type="paragraph" w:customStyle="1" w:styleId="Default">
    <w:name w:val="Default"/>
    <w:rsid w:val="00077C3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89198933">
      <w:bodyDiv w:val="1"/>
      <w:marLeft w:val="0"/>
      <w:marRight w:val="0"/>
      <w:marTop w:val="0"/>
      <w:marBottom w:val="0"/>
      <w:divBdr>
        <w:top w:val="none" w:sz="0" w:space="0" w:color="auto"/>
        <w:left w:val="none" w:sz="0" w:space="0" w:color="auto"/>
        <w:bottom w:val="none" w:sz="0" w:space="0" w:color="auto"/>
        <w:right w:val="none" w:sz="0" w:space="0" w:color="auto"/>
      </w:divBdr>
      <w:divsChild>
        <w:div w:id="1632319639">
          <w:marLeft w:val="0"/>
          <w:marRight w:val="0"/>
          <w:marTop w:val="0"/>
          <w:marBottom w:val="0"/>
          <w:divBdr>
            <w:top w:val="none" w:sz="0" w:space="0" w:color="auto"/>
            <w:left w:val="none" w:sz="0" w:space="0" w:color="auto"/>
            <w:bottom w:val="none" w:sz="0" w:space="0" w:color="auto"/>
            <w:right w:val="none" w:sz="0" w:space="0" w:color="auto"/>
          </w:divBdr>
          <w:divsChild>
            <w:div w:id="1945845206">
              <w:marLeft w:val="0"/>
              <w:marRight w:val="0"/>
              <w:marTop w:val="0"/>
              <w:marBottom w:val="0"/>
              <w:divBdr>
                <w:top w:val="none" w:sz="0" w:space="0" w:color="auto"/>
                <w:left w:val="none" w:sz="0" w:space="0" w:color="auto"/>
                <w:bottom w:val="none" w:sz="0" w:space="0" w:color="auto"/>
                <w:right w:val="none" w:sz="0" w:space="0" w:color="auto"/>
              </w:divBdr>
              <w:divsChild>
                <w:div w:id="20343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6136">
          <w:marLeft w:val="0"/>
          <w:marRight w:val="0"/>
          <w:marTop w:val="0"/>
          <w:marBottom w:val="0"/>
          <w:divBdr>
            <w:top w:val="none" w:sz="0" w:space="0" w:color="auto"/>
            <w:left w:val="none" w:sz="0" w:space="0" w:color="auto"/>
            <w:bottom w:val="none" w:sz="0" w:space="0" w:color="auto"/>
            <w:right w:val="none" w:sz="0" w:space="0" w:color="auto"/>
          </w:divBdr>
        </w:div>
      </w:divsChild>
    </w:div>
    <w:div w:id="105662822">
      <w:bodyDiv w:val="1"/>
      <w:marLeft w:val="0"/>
      <w:marRight w:val="0"/>
      <w:marTop w:val="0"/>
      <w:marBottom w:val="0"/>
      <w:divBdr>
        <w:top w:val="none" w:sz="0" w:space="0" w:color="auto"/>
        <w:left w:val="none" w:sz="0" w:space="0" w:color="auto"/>
        <w:bottom w:val="none" w:sz="0" w:space="0" w:color="auto"/>
        <w:right w:val="none" w:sz="0" w:space="0" w:color="auto"/>
      </w:divBdr>
    </w:div>
    <w:div w:id="108861138">
      <w:bodyDiv w:val="1"/>
      <w:marLeft w:val="0"/>
      <w:marRight w:val="0"/>
      <w:marTop w:val="0"/>
      <w:marBottom w:val="0"/>
      <w:divBdr>
        <w:top w:val="none" w:sz="0" w:space="0" w:color="auto"/>
        <w:left w:val="none" w:sz="0" w:space="0" w:color="auto"/>
        <w:bottom w:val="none" w:sz="0" w:space="0" w:color="auto"/>
        <w:right w:val="none" w:sz="0" w:space="0" w:color="auto"/>
      </w:divBdr>
    </w:div>
    <w:div w:id="136071603">
      <w:bodyDiv w:val="1"/>
      <w:marLeft w:val="0"/>
      <w:marRight w:val="0"/>
      <w:marTop w:val="0"/>
      <w:marBottom w:val="0"/>
      <w:divBdr>
        <w:top w:val="none" w:sz="0" w:space="0" w:color="auto"/>
        <w:left w:val="none" w:sz="0" w:space="0" w:color="auto"/>
        <w:bottom w:val="none" w:sz="0" w:space="0" w:color="auto"/>
        <w:right w:val="none" w:sz="0" w:space="0" w:color="auto"/>
      </w:divBdr>
    </w:div>
    <w:div w:id="275261551">
      <w:bodyDiv w:val="1"/>
      <w:marLeft w:val="0"/>
      <w:marRight w:val="0"/>
      <w:marTop w:val="0"/>
      <w:marBottom w:val="0"/>
      <w:divBdr>
        <w:top w:val="none" w:sz="0" w:space="0" w:color="auto"/>
        <w:left w:val="none" w:sz="0" w:space="0" w:color="auto"/>
        <w:bottom w:val="none" w:sz="0" w:space="0" w:color="auto"/>
        <w:right w:val="none" w:sz="0" w:space="0" w:color="auto"/>
      </w:divBdr>
    </w:div>
    <w:div w:id="315843651">
      <w:bodyDiv w:val="1"/>
      <w:marLeft w:val="0"/>
      <w:marRight w:val="0"/>
      <w:marTop w:val="0"/>
      <w:marBottom w:val="0"/>
      <w:divBdr>
        <w:top w:val="none" w:sz="0" w:space="0" w:color="auto"/>
        <w:left w:val="none" w:sz="0" w:space="0" w:color="auto"/>
        <w:bottom w:val="none" w:sz="0" w:space="0" w:color="auto"/>
        <w:right w:val="none" w:sz="0" w:space="0" w:color="auto"/>
      </w:divBdr>
    </w:div>
    <w:div w:id="344863971">
      <w:bodyDiv w:val="1"/>
      <w:marLeft w:val="0"/>
      <w:marRight w:val="0"/>
      <w:marTop w:val="0"/>
      <w:marBottom w:val="0"/>
      <w:divBdr>
        <w:top w:val="none" w:sz="0" w:space="0" w:color="auto"/>
        <w:left w:val="none" w:sz="0" w:space="0" w:color="auto"/>
        <w:bottom w:val="none" w:sz="0" w:space="0" w:color="auto"/>
        <w:right w:val="none" w:sz="0" w:space="0" w:color="auto"/>
      </w:divBdr>
    </w:div>
    <w:div w:id="349255930">
      <w:bodyDiv w:val="1"/>
      <w:marLeft w:val="0"/>
      <w:marRight w:val="0"/>
      <w:marTop w:val="0"/>
      <w:marBottom w:val="0"/>
      <w:divBdr>
        <w:top w:val="none" w:sz="0" w:space="0" w:color="auto"/>
        <w:left w:val="none" w:sz="0" w:space="0" w:color="auto"/>
        <w:bottom w:val="none" w:sz="0" w:space="0" w:color="auto"/>
        <w:right w:val="none" w:sz="0" w:space="0" w:color="auto"/>
      </w:divBdr>
    </w:div>
    <w:div w:id="486555669">
      <w:bodyDiv w:val="1"/>
      <w:marLeft w:val="0"/>
      <w:marRight w:val="0"/>
      <w:marTop w:val="0"/>
      <w:marBottom w:val="0"/>
      <w:divBdr>
        <w:top w:val="none" w:sz="0" w:space="0" w:color="auto"/>
        <w:left w:val="none" w:sz="0" w:space="0" w:color="auto"/>
        <w:bottom w:val="none" w:sz="0" w:space="0" w:color="auto"/>
        <w:right w:val="none" w:sz="0" w:space="0" w:color="auto"/>
      </w:divBdr>
      <w:divsChild>
        <w:div w:id="1119834732">
          <w:marLeft w:val="0"/>
          <w:marRight w:val="0"/>
          <w:marTop w:val="0"/>
          <w:marBottom w:val="0"/>
          <w:divBdr>
            <w:top w:val="none" w:sz="0" w:space="0" w:color="auto"/>
            <w:left w:val="none" w:sz="0" w:space="0" w:color="auto"/>
            <w:bottom w:val="none" w:sz="0" w:space="0" w:color="auto"/>
            <w:right w:val="none" w:sz="0" w:space="0" w:color="auto"/>
          </w:divBdr>
          <w:divsChild>
            <w:div w:id="1507287052">
              <w:marLeft w:val="0"/>
              <w:marRight w:val="0"/>
              <w:marTop w:val="0"/>
              <w:marBottom w:val="0"/>
              <w:divBdr>
                <w:top w:val="none" w:sz="0" w:space="0" w:color="auto"/>
                <w:left w:val="none" w:sz="0" w:space="0" w:color="auto"/>
                <w:bottom w:val="none" w:sz="0" w:space="0" w:color="auto"/>
                <w:right w:val="none" w:sz="0" w:space="0" w:color="auto"/>
              </w:divBdr>
              <w:divsChild>
                <w:div w:id="769469011">
                  <w:marLeft w:val="0"/>
                  <w:marRight w:val="0"/>
                  <w:marTop w:val="0"/>
                  <w:marBottom w:val="0"/>
                  <w:divBdr>
                    <w:top w:val="none" w:sz="0" w:space="0" w:color="auto"/>
                    <w:left w:val="none" w:sz="0" w:space="0" w:color="auto"/>
                    <w:bottom w:val="none" w:sz="0" w:space="0" w:color="auto"/>
                    <w:right w:val="none" w:sz="0" w:space="0" w:color="auto"/>
                  </w:divBdr>
                  <w:divsChild>
                    <w:div w:id="657655286">
                      <w:marLeft w:val="0"/>
                      <w:marRight w:val="0"/>
                      <w:marTop w:val="300"/>
                      <w:marBottom w:val="100"/>
                      <w:divBdr>
                        <w:top w:val="none" w:sz="0" w:space="0" w:color="auto"/>
                        <w:left w:val="none" w:sz="0" w:space="0" w:color="auto"/>
                        <w:bottom w:val="none" w:sz="0" w:space="0" w:color="auto"/>
                        <w:right w:val="none" w:sz="0" w:space="0" w:color="auto"/>
                      </w:divBdr>
                      <w:divsChild>
                        <w:div w:id="1641110210">
                          <w:marLeft w:val="0"/>
                          <w:marRight w:val="0"/>
                          <w:marTop w:val="0"/>
                          <w:marBottom w:val="0"/>
                          <w:divBdr>
                            <w:top w:val="none" w:sz="0" w:space="0" w:color="auto"/>
                            <w:left w:val="none" w:sz="0" w:space="0" w:color="auto"/>
                            <w:bottom w:val="none" w:sz="0" w:space="0" w:color="auto"/>
                            <w:right w:val="none" w:sz="0" w:space="0" w:color="auto"/>
                          </w:divBdr>
                        </w:div>
                        <w:div w:id="1386904492">
                          <w:marLeft w:val="0"/>
                          <w:marRight w:val="0"/>
                          <w:marTop w:val="0"/>
                          <w:marBottom w:val="0"/>
                          <w:divBdr>
                            <w:top w:val="none" w:sz="0" w:space="0" w:color="auto"/>
                            <w:left w:val="none" w:sz="0" w:space="0" w:color="auto"/>
                            <w:bottom w:val="none" w:sz="0" w:space="0" w:color="auto"/>
                            <w:right w:val="none" w:sz="0" w:space="0" w:color="auto"/>
                          </w:divBdr>
                          <w:divsChild>
                            <w:div w:id="14671167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45884">
      <w:bodyDiv w:val="1"/>
      <w:marLeft w:val="0"/>
      <w:marRight w:val="0"/>
      <w:marTop w:val="0"/>
      <w:marBottom w:val="0"/>
      <w:divBdr>
        <w:top w:val="none" w:sz="0" w:space="0" w:color="auto"/>
        <w:left w:val="none" w:sz="0" w:space="0" w:color="auto"/>
        <w:bottom w:val="none" w:sz="0" w:space="0" w:color="auto"/>
        <w:right w:val="none" w:sz="0" w:space="0" w:color="auto"/>
      </w:divBdr>
    </w:div>
    <w:div w:id="656156706">
      <w:bodyDiv w:val="1"/>
      <w:marLeft w:val="0"/>
      <w:marRight w:val="0"/>
      <w:marTop w:val="0"/>
      <w:marBottom w:val="0"/>
      <w:divBdr>
        <w:top w:val="none" w:sz="0" w:space="0" w:color="auto"/>
        <w:left w:val="none" w:sz="0" w:space="0" w:color="auto"/>
        <w:bottom w:val="none" w:sz="0" w:space="0" w:color="auto"/>
        <w:right w:val="none" w:sz="0" w:space="0" w:color="auto"/>
      </w:divBdr>
    </w:div>
    <w:div w:id="677388796">
      <w:bodyDiv w:val="1"/>
      <w:marLeft w:val="0"/>
      <w:marRight w:val="0"/>
      <w:marTop w:val="0"/>
      <w:marBottom w:val="0"/>
      <w:divBdr>
        <w:top w:val="none" w:sz="0" w:space="0" w:color="auto"/>
        <w:left w:val="none" w:sz="0" w:space="0" w:color="auto"/>
        <w:bottom w:val="none" w:sz="0" w:space="0" w:color="auto"/>
        <w:right w:val="none" w:sz="0" w:space="0" w:color="auto"/>
      </w:divBdr>
    </w:div>
    <w:div w:id="885483142">
      <w:bodyDiv w:val="1"/>
      <w:marLeft w:val="0"/>
      <w:marRight w:val="0"/>
      <w:marTop w:val="0"/>
      <w:marBottom w:val="0"/>
      <w:divBdr>
        <w:top w:val="none" w:sz="0" w:space="0" w:color="auto"/>
        <w:left w:val="none" w:sz="0" w:space="0" w:color="auto"/>
        <w:bottom w:val="none" w:sz="0" w:space="0" w:color="auto"/>
        <w:right w:val="none" w:sz="0" w:space="0" w:color="auto"/>
      </w:divBdr>
    </w:div>
    <w:div w:id="937101870">
      <w:bodyDiv w:val="1"/>
      <w:marLeft w:val="0"/>
      <w:marRight w:val="0"/>
      <w:marTop w:val="0"/>
      <w:marBottom w:val="0"/>
      <w:divBdr>
        <w:top w:val="none" w:sz="0" w:space="0" w:color="auto"/>
        <w:left w:val="none" w:sz="0" w:space="0" w:color="auto"/>
        <w:bottom w:val="none" w:sz="0" w:space="0" w:color="auto"/>
        <w:right w:val="none" w:sz="0" w:space="0" w:color="auto"/>
      </w:divBdr>
    </w:div>
    <w:div w:id="987906260">
      <w:bodyDiv w:val="1"/>
      <w:marLeft w:val="0"/>
      <w:marRight w:val="0"/>
      <w:marTop w:val="0"/>
      <w:marBottom w:val="0"/>
      <w:divBdr>
        <w:top w:val="none" w:sz="0" w:space="0" w:color="auto"/>
        <w:left w:val="none" w:sz="0" w:space="0" w:color="auto"/>
        <w:bottom w:val="none" w:sz="0" w:space="0" w:color="auto"/>
        <w:right w:val="none" w:sz="0" w:space="0" w:color="auto"/>
      </w:divBdr>
    </w:div>
    <w:div w:id="1007708247">
      <w:bodyDiv w:val="1"/>
      <w:marLeft w:val="0"/>
      <w:marRight w:val="0"/>
      <w:marTop w:val="0"/>
      <w:marBottom w:val="0"/>
      <w:divBdr>
        <w:top w:val="none" w:sz="0" w:space="0" w:color="auto"/>
        <w:left w:val="none" w:sz="0" w:space="0" w:color="auto"/>
        <w:bottom w:val="none" w:sz="0" w:space="0" w:color="auto"/>
        <w:right w:val="none" w:sz="0" w:space="0" w:color="auto"/>
      </w:divBdr>
    </w:div>
    <w:div w:id="1204443014">
      <w:bodyDiv w:val="1"/>
      <w:marLeft w:val="0"/>
      <w:marRight w:val="0"/>
      <w:marTop w:val="0"/>
      <w:marBottom w:val="0"/>
      <w:divBdr>
        <w:top w:val="none" w:sz="0" w:space="0" w:color="auto"/>
        <w:left w:val="none" w:sz="0" w:space="0" w:color="auto"/>
        <w:bottom w:val="none" w:sz="0" w:space="0" w:color="auto"/>
        <w:right w:val="none" w:sz="0" w:space="0" w:color="auto"/>
      </w:divBdr>
    </w:div>
    <w:div w:id="1227955798">
      <w:bodyDiv w:val="1"/>
      <w:marLeft w:val="0"/>
      <w:marRight w:val="0"/>
      <w:marTop w:val="0"/>
      <w:marBottom w:val="0"/>
      <w:divBdr>
        <w:top w:val="none" w:sz="0" w:space="0" w:color="auto"/>
        <w:left w:val="none" w:sz="0" w:space="0" w:color="auto"/>
        <w:bottom w:val="none" w:sz="0" w:space="0" w:color="auto"/>
        <w:right w:val="none" w:sz="0" w:space="0" w:color="auto"/>
      </w:divBdr>
    </w:div>
    <w:div w:id="1276446326">
      <w:bodyDiv w:val="1"/>
      <w:marLeft w:val="0"/>
      <w:marRight w:val="0"/>
      <w:marTop w:val="0"/>
      <w:marBottom w:val="0"/>
      <w:divBdr>
        <w:top w:val="none" w:sz="0" w:space="0" w:color="auto"/>
        <w:left w:val="none" w:sz="0" w:space="0" w:color="auto"/>
        <w:bottom w:val="none" w:sz="0" w:space="0" w:color="auto"/>
        <w:right w:val="none" w:sz="0" w:space="0" w:color="auto"/>
      </w:divBdr>
    </w:div>
    <w:div w:id="1307315422">
      <w:bodyDiv w:val="1"/>
      <w:marLeft w:val="0"/>
      <w:marRight w:val="0"/>
      <w:marTop w:val="0"/>
      <w:marBottom w:val="0"/>
      <w:divBdr>
        <w:top w:val="none" w:sz="0" w:space="0" w:color="auto"/>
        <w:left w:val="none" w:sz="0" w:space="0" w:color="auto"/>
        <w:bottom w:val="none" w:sz="0" w:space="0" w:color="auto"/>
        <w:right w:val="none" w:sz="0" w:space="0" w:color="auto"/>
      </w:divBdr>
    </w:div>
    <w:div w:id="1375039453">
      <w:bodyDiv w:val="1"/>
      <w:marLeft w:val="0"/>
      <w:marRight w:val="0"/>
      <w:marTop w:val="0"/>
      <w:marBottom w:val="0"/>
      <w:divBdr>
        <w:top w:val="none" w:sz="0" w:space="0" w:color="auto"/>
        <w:left w:val="none" w:sz="0" w:space="0" w:color="auto"/>
        <w:bottom w:val="none" w:sz="0" w:space="0" w:color="auto"/>
        <w:right w:val="none" w:sz="0" w:space="0" w:color="auto"/>
      </w:divBdr>
    </w:div>
    <w:div w:id="1483699467">
      <w:bodyDiv w:val="1"/>
      <w:marLeft w:val="0"/>
      <w:marRight w:val="0"/>
      <w:marTop w:val="0"/>
      <w:marBottom w:val="0"/>
      <w:divBdr>
        <w:top w:val="none" w:sz="0" w:space="0" w:color="auto"/>
        <w:left w:val="none" w:sz="0" w:space="0" w:color="auto"/>
        <w:bottom w:val="none" w:sz="0" w:space="0" w:color="auto"/>
        <w:right w:val="none" w:sz="0" w:space="0" w:color="auto"/>
      </w:divBdr>
    </w:div>
    <w:div w:id="1625888680">
      <w:bodyDiv w:val="1"/>
      <w:marLeft w:val="0"/>
      <w:marRight w:val="0"/>
      <w:marTop w:val="0"/>
      <w:marBottom w:val="0"/>
      <w:divBdr>
        <w:top w:val="none" w:sz="0" w:space="0" w:color="auto"/>
        <w:left w:val="none" w:sz="0" w:space="0" w:color="auto"/>
        <w:bottom w:val="none" w:sz="0" w:space="0" w:color="auto"/>
        <w:right w:val="none" w:sz="0" w:space="0" w:color="auto"/>
      </w:divBdr>
    </w:div>
    <w:div w:id="1704137479">
      <w:bodyDiv w:val="1"/>
      <w:marLeft w:val="0"/>
      <w:marRight w:val="0"/>
      <w:marTop w:val="0"/>
      <w:marBottom w:val="0"/>
      <w:divBdr>
        <w:top w:val="none" w:sz="0" w:space="0" w:color="auto"/>
        <w:left w:val="none" w:sz="0" w:space="0" w:color="auto"/>
        <w:bottom w:val="none" w:sz="0" w:space="0" w:color="auto"/>
        <w:right w:val="none" w:sz="0" w:space="0" w:color="auto"/>
      </w:divBdr>
      <w:divsChild>
        <w:div w:id="1565530647">
          <w:marLeft w:val="0"/>
          <w:marRight w:val="0"/>
          <w:marTop w:val="0"/>
          <w:marBottom w:val="0"/>
          <w:divBdr>
            <w:top w:val="none" w:sz="0" w:space="0" w:color="auto"/>
            <w:left w:val="none" w:sz="0" w:space="0" w:color="auto"/>
            <w:bottom w:val="none" w:sz="0" w:space="0" w:color="auto"/>
            <w:right w:val="none" w:sz="0" w:space="0" w:color="auto"/>
          </w:divBdr>
          <w:divsChild>
            <w:div w:id="52312747">
              <w:marLeft w:val="0"/>
              <w:marRight w:val="0"/>
              <w:marTop w:val="0"/>
              <w:marBottom w:val="0"/>
              <w:divBdr>
                <w:top w:val="none" w:sz="0" w:space="0" w:color="auto"/>
                <w:left w:val="none" w:sz="0" w:space="0" w:color="auto"/>
                <w:bottom w:val="none" w:sz="0" w:space="0" w:color="auto"/>
                <w:right w:val="none" w:sz="0" w:space="0" w:color="auto"/>
              </w:divBdr>
              <w:divsChild>
                <w:div w:id="883636635">
                  <w:marLeft w:val="0"/>
                  <w:marRight w:val="0"/>
                  <w:marTop w:val="0"/>
                  <w:marBottom w:val="0"/>
                  <w:divBdr>
                    <w:top w:val="none" w:sz="0" w:space="0" w:color="auto"/>
                    <w:left w:val="none" w:sz="0" w:space="0" w:color="auto"/>
                    <w:bottom w:val="none" w:sz="0" w:space="0" w:color="auto"/>
                    <w:right w:val="none" w:sz="0" w:space="0" w:color="auto"/>
                  </w:divBdr>
                  <w:divsChild>
                    <w:div w:id="1031690194">
                      <w:marLeft w:val="0"/>
                      <w:marRight w:val="0"/>
                      <w:marTop w:val="300"/>
                      <w:marBottom w:val="100"/>
                      <w:divBdr>
                        <w:top w:val="none" w:sz="0" w:space="0" w:color="auto"/>
                        <w:left w:val="none" w:sz="0" w:space="0" w:color="auto"/>
                        <w:bottom w:val="none" w:sz="0" w:space="0" w:color="auto"/>
                        <w:right w:val="none" w:sz="0" w:space="0" w:color="auto"/>
                      </w:divBdr>
                      <w:divsChild>
                        <w:div w:id="1469787551">
                          <w:marLeft w:val="0"/>
                          <w:marRight w:val="0"/>
                          <w:marTop w:val="0"/>
                          <w:marBottom w:val="0"/>
                          <w:divBdr>
                            <w:top w:val="none" w:sz="0" w:space="0" w:color="auto"/>
                            <w:left w:val="none" w:sz="0" w:space="0" w:color="auto"/>
                            <w:bottom w:val="none" w:sz="0" w:space="0" w:color="auto"/>
                            <w:right w:val="none" w:sz="0" w:space="0" w:color="auto"/>
                          </w:divBdr>
                        </w:div>
                        <w:div w:id="491991035">
                          <w:marLeft w:val="0"/>
                          <w:marRight w:val="0"/>
                          <w:marTop w:val="0"/>
                          <w:marBottom w:val="0"/>
                          <w:divBdr>
                            <w:top w:val="none" w:sz="0" w:space="0" w:color="auto"/>
                            <w:left w:val="none" w:sz="0" w:space="0" w:color="auto"/>
                            <w:bottom w:val="none" w:sz="0" w:space="0" w:color="auto"/>
                            <w:right w:val="none" w:sz="0" w:space="0" w:color="auto"/>
                          </w:divBdr>
                          <w:divsChild>
                            <w:div w:id="796801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276654">
      <w:bodyDiv w:val="1"/>
      <w:marLeft w:val="0"/>
      <w:marRight w:val="0"/>
      <w:marTop w:val="0"/>
      <w:marBottom w:val="0"/>
      <w:divBdr>
        <w:top w:val="none" w:sz="0" w:space="0" w:color="auto"/>
        <w:left w:val="none" w:sz="0" w:space="0" w:color="auto"/>
        <w:bottom w:val="none" w:sz="0" w:space="0" w:color="auto"/>
        <w:right w:val="none" w:sz="0" w:space="0" w:color="auto"/>
      </w:divBdr>
    </w:div>
    <w:div w:id="1861047823">
      <w:bodyDiv w:val="1"/>
      <w:marLeft w:val="0"/>
      <w:marRight w:val="0"/>
      <w:marTop w:val="0"/>
      <w:marBottom w:val="0"/>
      <w:divBdr>
        <w:top w:val="none" w:sz="0" w:space="0" w:color="auto"/>
        <w:left w:val="none" w:sz="0" w:space="0" w:color="auto"/>
        <w:bottom w:val="none" w:sz="0" w:space="0" w:color="auto"/>
        <w:right w:val="none" w:sz="0" w:space="0" w:color="auto"/>
      </w:divBdr>
    </w:div>
    <w:div w:id="1964727502">
      <w:bodyDiv w:val="1"/>
      <w:marLeft w:val="0"/>
      <w:marRight w:val="0"/>
      <w:marTop w:val="0"/>
      <w:marBottom w:val="0"/>
      <w:divBdr>
        <w:top w:val="none" w:sz="0" w:space="0" w:color="auto"/>
        <w:left w:val="none" w:sz="0" w:space="0" w:color="auto"/>
        <w:bottom w:val="none" w:sz="0" w:space="0" w:color="auto"/>
        <w:right w:val="none" w:sz="0" w:space="0" w:color="auto"/>
      </w:divBdr>
    </w:div>
    <w:div w:id="2075010732">
      <w:bodyDiv w:val="1"/>
      <w:marLeft w:val="0"/>
      <w:marRight w:val="0"/>
      <w:marTop w:val="0"/>
      <w:marBottom w:val="0"/>
      <w:divBdr>
        <w:top w:val="none" w:sz="0" w:space="0" w:color="auto"/>
        <w:left w:val="none" w:sz="0" w:space="0" w:color="auto"/>
        <w:bottom w:val="none" w:sz="0" w:space="0" w:color="auto"/>
        <w:right w:val="none" w:sz="0" w:space="0" w:color="auto"/>
      </w:divBdr>
    </w:div>
    <w:div w:id="21373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5FCF-A781-4DC7-B4B4-70077AC5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Wolter Kluwer</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Franco, Federica</dc:creator>
  <cp:lastModifiedBy>Michelle</cp:lastModifiedBy>
  <cp:revision>2</cp:revision>
  <dcterms:created xsi:type="dcterms:W3CDTF">2019-09-03T09:18:00Z</dcterms:created>
  <dcterms:modified xsi:type="dcterms:W3CDTF">2019-09-03T09:18:00Z</dcterms:modified>
</cp:coreProperties>
</file>